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39C" w:rsidRPr="00DC1B19" w:rsidRDefault="006E339C" w:rsidP="006E339C">
      <w:pPr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19050" t="0" r="0" b="0"/>
            <wp:docPr id="1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39C" w:rsidRPr="00CF66B9" w:rsidRDefault="006E339C" w:rsidP="006E33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6B9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6E339C" w:rsidRPr="00CF66B9" w:rsidRDefault="006E339C" w:rsidP="006E33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6B9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6E339C" w:rsidRPr="00CF66B9" w:rsidRDefault="006E339C" w:rsidP="006E33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6B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CF66B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6E339C" w:rsidRPr="00CF66B9" w:rsidRDefault="006E339C" w:rsidP="006E33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339C" w:rsidRPr="00CF66B9" w:rsidRDefault="006E339C" w:rsidP="006E33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339C" w:rsidRPr="00CF66B9" w:rsidRDefault="006E339C" w:rsidP="006E339C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CF66B9">
        <w:rPr>
          <w:b/>
          <w:sz w:val="26"/>
          <w:szCs w:val="26"/>
        </w:rPr>
        <w:t>П О С Т А Н О В Л Е Н И Е</w:t>
      </w:r>
    </w:p>
    <w:p w:rsidR="006E339C" w:rsidRDefault="006E339C" w:rsidP="006E339C">
      <w:pPr>
        <w:tabs>
          <w:tab w:val="right" w:pos="900"/>
        </w:tabs>
        <w:spacing w:after="0" w:line="240" w:lineRule="auto"/>
        <w:rPr>
          <w:rFonts w:ascii="Calibri" w:hAnsi="Calibri"/>
          <w:b/>
          <w:sz w:val="28"/>
          <w:szCs w:val="28"/>
        </w:rPr>
      </w:pPr>
    </w:p>
    <w:p w:rsidR="006E339C" w:rsidRDefault="006E339C" w:rsidP="006E339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09.03.2021                                                                                                      № 16-п</w:t>
      </w:r>
    </w:p>
    <w:p w:rsidR="006E339C" w:rsidRDefault="006E339C" w:rsidP="006E339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6E339C" w:rsidRDefault="006E339C" w:rsidP="006E339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E339C" w:rsidRPr="00507ED1" w:rsidRDefault="006E339C" w:rsidP="006E339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07ED1">
        <w:rPr>
          <w:rFonts w:ascii="Times New Roman" w:hAnsi="Times New Roman"/>
          <w:sz w:val="28"/>
          <w:szCs w:val="28"/>
        </w:rPr>
        <w:t xml:space="preserve">Об утверждении Порядка  установления причин  нарушения законодательства о градостроительной деятельности  на  территории  муниципального  образования 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07ED1">
        <w:rPr>
          <w:rFonts w:ascii="Times New Roman" w:hAnsi="Times New Roman"/>
          <w:sz w:val="28"/>
          <w:szCs w:val="28"/>
        </w:rPr>
        <w:t xml:space="preserve">сельсовет  Красногвардейского  района  Оренбургской  области </w:t>
      </w:r>
    </w:p>
    <w:p w:rsidR="006E339C" w:rsidRPr="00507ED1" w:rsidRDefault="006E339C" w:rsidP="006E339C">
      <w:pPr>
        <w:pStyle w:val="ConsPlusNormal"/>
        <w:widowControl/>
        <w:jc w:val="center"/>
        <w:rPr>
          <w:szCs w:val="28"/>
        </w:rPr>
      </w:pP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На основании части 4 статьи 62 Градостроительного кодекса Российской Федерации, части 6 статьи 43 Федерального закона от 6 октября 2003 года № 131-ФЗ «Об общих принципах организации местного самоуправления в Российской Федерации», Устава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  Красногвардейского района Оренбургской области  </w:t>
      </w:r>
    </w:p>
    <w:p w:rsidR="006E339C" w:rsidRPr="00507ED1" w:rsidRDefault="006E339C" w:rsidP="006E339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Утвердить Порядок установления причин нарушения законодательства о градостроительной деятельности на территории муниципального 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  Красногвардейского района  Оренбургской  области, согласно приложению № 1.</w:t>
      </w:r>
    </w:p>
    <w:p w:rsidR="006E339C" w:rsidRPr="00507ED1" w:rsidRDefault="006E339C" w:rsidP="006E339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Утвердить Положение о технической комиссии по установлению причин нарушения законодательства о градостроительной деятельности на территории муниципального 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  Красногвардейского района  район  Оренбургской  области,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2.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3. Установить, что настоящее постановление вступает в силу со дня его подписания.</w:t>
      </w:r>
    </w:p>
    <w:p w:rsidR="006E339C" w:rsidRPr="007F40A9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40A9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 оставляю за собой.</w:t>
      </w:r>
    </w:p>
    <w:p w:rsidR="006E339C" w:rsidRPr="00507ED1" w:rsidRDefault="006E339C" w:rsidP="006E339C">
      <w:pPr>
        <w:pStyle w:val="a5"/>
        <w:rPr>
          <w:sz w:val="28"/>
          <w:szCs w:val="28"/>
        </w:rPr>
      </w:pPr>
      <w:r w:rsidRPr="007F40A9">
        <w:rPr>
          <w:b w:val="0"/>
          <w:sz w:val="28"/>
          <w:szCs w:val="28"/>
        </w:rPr>
        <w:t xml:space="preserve">Глава  сельсовета                                                                            </w:t>
      </w:r>
      <w:r>
        <w:rPr>
          <w:b w:val="0"/>
          <w:sz w:val="28"/>
          <w:szCs w:val="28"/>
        </w:rPr>
        <w:t xml:space="preserve">     </w:t>
      </w:r>
      <w:proofErr w:type="spellStart"/>
      <w:r>
        <w:rPr>
          <w:b w:val="0"/>
          <w:sz w:val="28"/>
          <w:szCs w:val="28"/>
        </w:rPr>
        <w:t>С.Н.Бисяева</w:t>
      </w:r>
      <w:proofErr w:type="spellEnd"/>
    </w:p>
    <w:p w:rsidR="006E339C" w:rsidRPr="00795202" w:rsidRDefault="006E339C" w:rsidP="006E33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202">
        <w:rPr>
          <w:rFonts w:ascii="Times New Roman" w:hAnsi="Times New Roman" w:cs="Times New Roman"/>
          <w:sz w:val="26"/>
          <w:szCs w:val="26"/>
        </w:rPr>
        <w:t>Разослано: в дело,  отделу архитектуры и градостроительства, прокурору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E339C" w:rsidRPr="00795202" w:rsidRDefault="006E339C" w:rsidP="006E33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E339C" w:rsidRPr="00795202" w:rsidSect="007F40A9">
          <w:pgSz w:w="11906" w:h="16838"/>
          <w:pgMar w:top="1418" w:right="850" w:bottom="1135" w:left="1701" w:header="708" w:footer="708" w:gutter="0"/>
          <w:cols w:space="708"/>
          <w:docGrid w:linePitch="360"/>
        </w:sectPr>
      </w:pPr>
    </w:p>
    <w:p w:rsidR="006E339C" w:rsidRPr="00507ED1" w:rsidRDefault="006E339C" w:rsidP="006E339C">
      <w:pPr>
        <w:tabs>
          <w:tab w:val="left" w:pos="709"/>
        </w:tabs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Pr="00507ED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Красногвардейского  района</w:t>
      </w:r>
    </w:p>
    <w:p w:rsidR="006E339C" w:rsidRPr="00507ED1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Оренбургской области</w:t>
      </w:r>
    </w:p>
    <w:p w:rsidR="006E339C" w:rsidRPr="00507ED1" w:rsidRDefault="006E339C" w:rsidP="006E339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07ED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09.03.2021№ 16-п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6E339C" w:rsidRPr="00507ED1" w:rsidRDefault="006E339C" w:rsidP="006E33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6E339C" w:rsidRPr="00507ED1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установления  причин  нарушения</w:t>
      </w:r>
    </w:p>
    <w:p w:rsidR="006E339C" w:rsidRPr="00507ED1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 xml:space="preserve"> законодательства  о  градостроительной  деятельности</w:t>
      </w:r>
    </w:p>
    <w:p w:rsidR="006E339C" w:rsidRPr="00795202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на  территории  муниципального  образования  сельсовет  Красногвардейского района   Оренбургской  области</w:t>
      </w:r>
    </w:p>
    <w:p w:rsidR="006E339C" w:rsidRPr="00507ED1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39C" w:rsidRPr="00507ED1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E339C" w:rsidRPr="00507ED1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1.1. Порядок установления причин нарушения законодательства о градостроительной деятельности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  Красногвардейского района Красногвардейский район Оренбургской области  (далее - Порядок) разработан на основании главы 8 Градостроительного кодекса Российской Федерации от 29 декабря 2004 года № 190-ФЗ (далее - Градостроительный кодекс) и определяет процедуру установления причин нарушения законодательства о градостроительной деятельности на территории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  Красногвардейского района Красногвардейский район Оренбургской области, порядок образования и деятельности технической комиссии и распространяется на случаи, предусмотренные частью 4 статьи 62 Градостроительного кодекса.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1.2. Установление причин нарушения законодательства о градостроительной деятельности осуществляется в целях: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а) устранения нарушений законодательства о градостроительной деятельности;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б) определения лиц, которым причинен вред в результате нарушения законодательства о градостроительной деятельности;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в) определения лиц, допустивших нарушения законодательства о градостроительной деятельности, и обстоятельств, указывающих на их виновность;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г) определения мероприятий по восстановлению благоприятных условий для жизнедеятельности граждан;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7ED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07ED1">
        <w:rPr>
          <w:rFonts w:ascii="Times New Roman" w:hAnsi="Times New Roman" w:cs="Times New Roman"/>
          <w:sz w:val="28"/>
          <w:szCs w:val="28"/>
        </w:rPr>
        <w:t>) 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 совершенствованию действующих нормативных правовых актов.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1.3. Установление причин нарушения законодательства о градостроительной деятельности проводится независимо от источников финансирования строящихся или построенных объектов, форм собственности и ведомственной принадлежности объектов и участников строительства.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339C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II. Порядок установления причин нарушения законодательства о градостроительной деятельности</w:t>
      </w:r>
    </w:p>
    <w:p w:rsidR="006E339C" w:rsidRPr="00507ED1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2.1. Причины нарушения законодательства о градостроительной деятельности, а также определение лиц, допустивших такое нарушение законодательства о градостроительной деятельности на территории муниципального образования устанавливаются технической комиссией, созданной администрацией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 Красногвардейского района Оренбургской  области.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2.2. Поводом для рассмотрения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вопроса об образовании комиссии являются полученные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 Красногвардейского  района  Оренбургской  области: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 заявление от физического и (или) юридического лица либо их представителей о причинении вреда, поданное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сельсовета Красногвардейского  района, содержащее информацию о месте, времени, обстоятельствах, при которых произошло нанесение вреда (ущерба), о создании технической комиссии по расследованию данного случая;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извещение лица, осуществляющего строительство, о возникновении аварийной ситуации при строительстве, реконструкции, капитальном ремонте объекта капитального строительства, повлекшей за собой причинение вреда;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документы государственных органов и (или) органов местного самоуправления, содержащие сведения о нарушении законодательства о градостроительной деятельности, повлекшем за собой причинение вреда;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сведения о нарушении законодательства о градостроительной деятельности, повлекшем за собой причинение вреда, полученные из других источников.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2.3.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 Оренбургской  области проводит проверку информации и не позднее 10 дней со дня причинения вреда готовит проект распоряжения администрации о создании технической комиссии по установлению причины нарушений законодательства о градостроительной деятельности или об отсутствии основания для ее формирования.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2.4.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 Оренбургской  области утверждается состав технической комиссии, устанавливается цель, срок работы технической комиссии.  Срок работы комиссии не должен превышать срока установления </w:t>
      </w:r>
      <w:r w:rsidRPr="00507ED1">
        <w:rPr>
          <w:rFonts w:ascii="Times New Roman" w:hAnsi="Times New Roman" w:cs="Times New Roman"/>
          <w:sz w:val="28"/>
          <w:szCs w:val="28"/>
        </w:rPr>
        <w:lastRenderedPageBreak/>
        <w:t>причин нарушений законодательства о градостроительной деятельности – два месяца. Техническая комиссия создается по каждому отдельному случаю.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Основанием для принятия решения об отказе в создании технической комиссии является: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отсутствие выполнения работ по строительству, реконструкции, капитальному ремонту объекта капитального строительства;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отсутствие вреда имуществу физического и (или) юридического лица;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незначительный размер вреда, причиненного имуществу физического или юридического лица, возмещенного с согласия этого лица до принятия решения о создании технической комиссии.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Отказ в создании технической комиссии может быть обжалован заявителем в судебном порядке.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2.5. По итогам деятельности технической комиссии, в установленный распоряжением о ее создании срок, технической комиссией осуществляется подготовка заключения, содержащего следующие выводы: 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 причинах нарушения законодательства, в результате которого был причинен вред жизни или здоровью физических лиц, имуществу физических или юридических лиц, и его размерах;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-об обстоятельствах, указывающих на виновность лиц;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 необходимых мерах по восстановлению благоприятных условий жизнедеятельности человека.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случае несогласия отдельных членов комиссии с общими выводами технической комиссии они обязаны представить председателю комиссии мотивированное особое мнение в письменной форме, с учетом которого председателем комиссии принимается решение об окончании работы комиссии или продолжении расследования причин допущенных нарушений. 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Лица, участвующие в расследовании причин нарушения законодательства о градостроительной деятельности в качестве наблюдателей, в случае несогласия с заключением технической комиссии могут оспорить его в судебном порядке.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Заключение технической комиссии, подписанное всеми членами технической комиссии, подлежит утверждению председателем технической комиссии.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2.6. В срок не более семи дней после его утверждения заключение технической комиссии направляется в органы государственного строительного надзора, другие государственные надзорные органы для решения вопроса о привлечении виновных лиц к ответственности в порядке, установленном законом, а также лицу, осуществляющему строительство (реконструкцию, капитальный ремонт) или эксплуатацию объекта, для устранения причин нарушения законодательства о градостроительной деятельности, повлекшего причинение вреда.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2.7. На основании заключения технической комиссии и с учетом ее рекомендаций лицо, осуществляющее строительство (реконструкцию, капитальный ремонт) или эксплуатацию объекта, на котором допущено нарушение законодательства о градостроительстве, в месячный срок </w:t>
      </w: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разрабатывает конкретные мероприятия, по устранению допущенного нарушения и предотвращению подобных нарушений в дальнейшем, в тот же срок предоставляет эти мероприятия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Лицо, осуществляющее строительство объекта, не вправе приступать к работам по его дальнейшему строительству (реконструкции, капитальному ремонту) до полного устранения нарушений.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6E339C" w:rsidRPr="00507E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339C" w:rsidRPr="00507ED1" w:rsidRDefault="006E339C" w:rsidP="006E339C">
      <w:pPr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Pr="00507ED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</w:p>
    <w:p w:rsidR="006E339C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Красногвардейского  района</w:t>
      </w:r>
    </w:p>
    <w:p w:rsidR="006E339C" w:rsidRPr="00507ED1" w:rsidRDefault="006E339C" w:rsidP="006E339C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Оренбургской области</w:t>
      </w:r>
    </w:p>
    <w:p w:rsidR="006E339C" w:rsidRPr="00507ED1" w:rsidRDefault="006E339C" w:rsidP="006E339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07ED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09.03.2021№ 16-п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339C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6E339C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технической комиссии по установлению причин</w:t>
      </w:r>
    </w:p>
    <w:p w:rsidR="006E339C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нарушения законодательства о градостроительной деятельности</w:t>
      </w:r>
    </w:p>
    <w:p w:rsidR="006E339C" w:rsidRPr="00507ED1" w:rsidRDefault="006E339C" w:rsidP="006E339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1. Техническая комиссия по установлению причин нарушения законодательства о градостроительной деятельности на территории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(далее - техническая комиссия) не является постоянно действующим органом и создается в каждом отдельном случае.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 Состав технической комиссии, не менее пяти человек, формируется из числа высококвалифицированных специалистов в области капитального строительства, гражданского и промышленного проектирования, градостроительства, архитектуры, жилищно-коммунального хозяйства.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Техническую комиссию возглавляет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 Оренбургской  области.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К работе в составе технической комиссии, по согласованию с ними, могут привлекаться специалисты научно-исследовательских и проектных институтов, независимые эксперты, представители профильных организаций и учреждений, представители государственных надзорных органов.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качестве наблюдателей при установлении причин нарушения законодательства о градостроительной деятельности, в результате которого причинен вред, могут принимать участие заинтересованные лица - застройщик, заказчик, лицо, выполняющее инженерные изыскания, лицо, осуществляющее подготовку проектной документации, лицо, осуществляющее строительство, либо их представители, представители специализированной экспертной организации в области проектирования и строительства и представители граждан и их объединений.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3. Заседание технической комиссии считается правомочным, если в нем принимают участие не менее половины от общего числа утвержденного состава. В случае отсутствия члена комиссии на заседании он имеет право изложить свое мнение в письменной форме.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Решения технической комиссии принимаются большинством голосов присутствующих на заседании членов комиссии. При равенстве голосов членов комиссии голос председательствующего на заседании является решающим.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4. Для установления причин нарушения законодательства о градостроительстве и определения лиц, допустивших такое нарушение, техническая комиссия осуществляет следующие функции: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1) запрашивает и изучает материалы инженерных изысканий, всю исходно-разрешительную и проектную документацию, на основании которой осуществляется либо осуществлялось строительство объекта;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2) устанавливает наличие документов, подтверждающих согласование проектной документации с государственными надзорными органами в соответствии с действующим законодательством, наличие положительных государственных экспертиз проектной документации (в предусмотренных законом случаях), наличие других необходимых для строительства и эксплуатации объекта документов;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3) осуществляет проверку исполнительной документации по объекту строительства;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4) проверяет факт направления лицом, осуществляющим строительство, информации о начале строительства и об окончании очередного этапа строительства объекта в орган, осуществляющий государственный строительный надзор, если осуществление такого надзора предусмотрено законодательством;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5) устанавливает соответствие физических и юридических лиц, осуществляющих проектирование, строительство (либо выполняющих отдельные виды работ) и эксплуатацию объекта, требованиям законодательства Российской Федерации, предъявляемым к таким лицам;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6) производит осмотр здания, сооружения, на котором допущено нарушение, с целью проверки соответствия строительства выданному разрешению на строительство, проектной документации, строительным нормам и правилам, техническим регламентам, требованиям градостроительного плана земельного участка;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7) устанавливает наличие разрешения на ввод объекта в эксплуатацию, наличие необходимых заключений государственных надзорных органов, других документов, предъявляемых для получения разрешения на ввод объекта в эксплуатацию, по эксплуатируемым объектам;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8) предпринимает все необходимые действия для установления причин нарушения законодательства о градостроительстве. 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Техническая комиссия имеет право: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проводить осмотр объекта капитального строительства, а также имущества физических или юридических лиц, которым причинен вред, в том числе с применением фото- и видеосъемки, и оформлять акт осмотра с приложением необходимых документов, включая схемы и чертежи;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истребовать у органов местного самоуправления, юридических и физических лиц копии документов территориального планирования, правил землепользования и застройки, планирования территорий, архитектурно-строительного проектирования объекта капитального строительства и иные документы, материалы и сведения;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>- получать от физических и (или) юридических лиц объяснения по факту причинения вреда;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организовывать проведение экспертиз, исследований, лабораторных и иных испытаний, а также оценки размера причиненного вреда.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5. Деятельностью технической комиссии руководит председатель, который принимает необходимые меры по обеспечению выполнения поставленных целей, организует ее работу, распределяет обязанности среди членов технической комиссии. В отсутствие председателя его обязанности выполняет заместитель председателя. Секретарь комиссии ведет протоколы заседаний технической комиссии, направляет членам технической комиссии поручения председателя, контролирует их выполнение, сообщает членам технической комиссии о дне следующего заседания, готовит и направляет соответствующим лицам необходимые запросы, принимает поступающую информацию, выполняет иные действия.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Периодичность проведения заседаний технической комиссии определяется председателем. На заседании составляется план работы технической комиссии, принимаются решения о привлечении к работе технической комиссии дополнительных лиц, определяется перечень документов, подлежащих рассмотрению и приобщению к делу, принимаются меры по истребованию необходимых материалов и информации, распределяются обязанности среди членов технической комиссии, в том числе касающиеся организации и проведения экспертиз, осмотра объекта, выяснения обстоятельств, указывающих на виновность лиц, допустивших нарушения, выполнения иных действий, необходимых для реализации функций.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6. По итогам деятельности технической комиссии в установленный распоряжением о ее создании срок, технической комиссией осуществляется подготовка заключения, содержащего следующие выводы: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 о причинах нарушения законодательства, в результате которого был причинен вред жизни или здоровью физических лиц, имуществу физических или юридических лиц и его размерах;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 об обстоятельствах, указывающих на виновность лиц;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 необходимых мерах по восстановлению благоприятных условий жизнедеятельности человека.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случае несогласия отдельных членов комиссии с общими выводами технической комиссии они обязаны представить председателю комиссии мотивированное особое мнение в письменной форме, с учетом которого председателем комиссии принимается решение об окончании работы комиссии или продолжении расследования причин допущенных нарушений.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Лица, участвующие в расследовании причин нарушения законодательства о градостроительной деятельности в качестве наблюдателей, в случае несогласия с заключением технической комиссии, могут оспорить его в судебном порядке.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 технической комиссии, подписанное всеми членами технической комиссии, подлежит утверждению председателем технической комиссии.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срок не более 10 рабочих дней после его утверждения заключение технической комиссии направляется в органы государственного строительного надзора, другие государственные надзорные органы для решения вопроса о привлечении виновных лиц к ответственности в порядке, установленном законом, а также лицу, осуществляющему строительство (реконструкцию, капитальный ремонт) или эксплуатацию объекта, для устранения причин нарушения законодательства о градостроительной деятельности, повлекшего причинение вреда. 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В случае если техническая комиссия приходит к выводу о том, что причинение вреда физическим и (или) юридическим лицам не связано с нарушением законодательства о градостроительной деятельности, она определяет орган, которому надлежит направить материалы для дальнейшего расследования. В таком случае техническая комиссия составляет заключение в произвольной форме, в котором излагает результаты расследования и причины принятия такого решения с приложением собранных материалов.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Решение о направлении материалов подписывается председателем технической комиссии.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Копия заключения технической комиссии в течение 10 рабочих дней с даты его утверждения направляется (вручается):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  физическому и (или) юридическому лицу, которому причинен вред;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заинтересованным лицам, которые участвовали в качестве наблюдателей при установлении причин нарушения законодательства о градостроительной деятельности и (или) деятельности которых дана оценка в заключении технической комиссии;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представителям граждан и их объединений – по их письменным запросам.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На основании заключения технической комиссии и с учетом ее рекомендации лицо, осуществляющее строительство (реконструкцию, капитальный ремонт) или эксплуатацию объекта на котором допущено нарушение законодательства о градостроительстве, в месячный срок разрабатывает конкретные мероприятия по устранению допущенного нарушения и предотвращению подобных нарушений в дальнейшем, в тот же срок предоставляет отчет о мероприятиях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сельсовета Красногвардейского  района.</w:t>
      </w:r>
    </w:p>
    <w:p w:rsidR="006E339C" w:rsidRPr="00507ED1" w:rsidRDefault="006E339C" w:rsidP="006E339C">
      <w:pPr>
        <w:pStyle w:val="Default"/>
        <w:ind w:firstLine="720"/>
        <w:jc w:val="both"/>
        <w:rPr>
          <w:sz w:val="28"/>
          <w:szCs w:val="28"/>
        </w:rPr>
      </w:pPr>
      <w:r w:rsidRPr="00507ED1">
        <w:rPr>
          <w:sz w:val="28"/>
          <w:szCs w:val="28"/>
        </w:rPr>
        <w:t xml:space="preserve">Лицо, осуществляющее строительство объекта, не вправе приступать к работам по его дальнейшему строительству (реконструкции, капитальному ремонту) до полного устранения допущенных нарушений. </w:t>
      </w:r>
    </w:p>
    <w:p w:rsidR="006E339C" w:rsidRPr="00507ED1" w:rsidRDefault="006E339C" w:rsidP="006E33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Установление причин нарушения законодательства о градостроительной деятельности в отношении эксплуатируемых объектов капитального строительства осуществляется в соответствии с федеральными законами и иными нормативными правовыми актами Российской Федерации, </w:t>
      </w:r>
      <w:r w:rsidRPr="00507ED1">
        <w:rPr>
          <w:rFonts w:ascii="Times New Roman" w:hAnsi="Times New Roman" w:cs="Times New Roman"/>
          <w:sz w:val="28"/>
          <w:szCs w:val="28"/>
        </w:rPr>
        <w:lastRenderedPageBreak/>
        <w:t>регулирующими отношения в сфере обеспечения безопасности эксплуатации указанных объектов.</w:t>
      </w:r>
    </w:p>
    <w:p w:rsidR="006E339C" w:rsidRPr="00507ED1" w:rsidRDefault="006E339C" w:rsidP="006E33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Учет и хранение заключений технической комиссии осуществляется в архиве 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сельсовета Красногвардейского  района  Оренбургской  области.</w:t>
      </w:r>
    </w:p>
    <w:p w:rsidR="006E339C" w:rsidRDefault="006E339C" w:rsidP="006E339C">
      <w:pPr>
        <w:spacing w:line="240" w:lineRule="auto"/>
        <w:jc w:val="center"/>
        <w:rPr>
          <w:b/>
          <w:sz w:val="26"/>
          <w:szCs w:val="26"/>
        </w:rPr>
      </w:pPr>
    </w:p>
    <w:p w:rsidR="006E339C" w:rsidRDefault="006E339C" w:rsidP="006E339C">
      <w:pPr>
        <w:spacing w:line="240" w:lineRule="auto"/>
        <w:jc w:val="center"/>
        <w:rPr>
          <w:b/>
          <w:sz w:val="26"/>
          <w:szCs w:val="26"/>
        </w:rPr>
      </w:pPr>
    </w:p>
    <w:p w:rsidR="006E339C" w:rsidRDefault="006E339C" w:rsidP="006E339C">
      <w:pPr>
        <w:spacing w:line="240" w:lineRule="auto"/>
        <w:jc w:val="center"/>
        <w:rPr>
          <w:b/>
          <w:sz w:val="26"/>
          <w:szCs w:val="26"/>
        </w:rPr>
      </w:pPr>
    </w:p>
    <w:p w:rsidR="006E339C" w:rsidRDefault="006E339C" w:rsidP="006E339C">
      <w:pPr>
        <w:spacing w:line="240" w:lineRule="auto"/>
        <w:jc w:val="center"/>
        <w:rPr>
          <w:b/>
          <w:sz w:val="26"/>
          <w:szCs w:val="26"/>
        </w:rPr>
      </w:pPr>
    </w:p>
    <w:p w:rsidR="00904516" w:rsidRDefault="00904516"/>
    <w:sectPr w:rsidR="00904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652DF"/>
    <w:multiLevelType w:val="hybridMultilevel"/>
    <w:tmpl w:val="0442C5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E339C"/>
    <w:rsid w:val="006E339C"/>
    <w:rsid w:val="00904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E339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E339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link w:val="a4"/>
    <w:qFormat/>
    <w:rsid w:val="006E339C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styleId="a5">
    <w:name w:val="Body Text"/>
    <w:basedOn w:val="a"/>
    <w:link w:val="a6"/>
    <w:rsid w:val="006E339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qFormat/>
    <w:rsid w:val="006E339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qFormat/>
    <w:rsid w:val="006E33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6E33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qFormat/>
    <w:rsid w:val="006E339C"/>
    <w:rPr>
      <w:rFonts w:eastAsia="Times New Roman" w:cs="Times New Roman"/>
      <w:color w:val="00000A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E3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33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2928</Words>
  <Characters>16696</Characters>
  <Application>Microsoft Office Word</Application>
  <DocSecurity>0</DocSecurity>
  <Lines>139</Lines>
  <Paragraphs>39</Paragraphs>
  <ScaleCrop>false</ScaleCrop>
  <Company>Reanimator Extreme Edition</Company>
  <LinksUpToDate>false</LinksUpToDate>
  <CharactersWithSpaces>19585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2023-04-24T10:59:00Z</dcterms:created>
  <dcterms:modified xsi:type="dcterms:W3CDTF">2023-04-24T11:00:00Z</dcterms:modified>
</cp:coreProperties>
</file>