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47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6663"/>
        <w:gridCol w:w="2110"/>
      </w:tblGrid>
      <w:tr w14:paraId="32CE31B0">
        <w:trPr>
          <w:trHeight w:val="2253" w:hRule="atLeast"/>
        </w:trPr>
        <w:tc>
          <w:tcPr>
            <w:tcW w:w="1701" w:type="dxa"/>
            <w:shd w:val="clear" w:color="auto" w:fill="auto"/>
          </w:tcPr>
          <w:p w14:paraId="72127CE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drawing>
                <wp:inline distT="0" distB="0" distL="0" distR="0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933CFD">
            <w:pPr>
              <w:pStyle w:val="13"/>
              <w:rPr>
                <w:rFonts w:ascii="Times New Roman" w:hAnsi="Times New Roman"/>
              </w:rPr>
            </w:pPr>
          </w:p>
          <w:p w14:paraId="75B7382D">
            <w:pPr>
              <w:pStyle w:val="1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14:paraId="331AD16C">
            <w:pPr>
              <w:pStyle w:val="13"/>
              <w:rPr>
                <w:rFonts w:ascii="Times New Roman" w:hAnsi="Times New Roman"/>
                <w:b/>
                <w:sz w:val="56"/>
                <w:szCs w:val="56"/>
              </w:rPr>
            </w:pPr>
            <w:r>
              <w:rPr>
                <w:rFonts w:ascii="Times New Roman" w:hAnsi="Times New Roman"/>
                <w:b/>
                <w:sz w:val="56"/>
                <w:szCs w:val="56"/>
              </w:rPr>
              <w:t xml:space="preserve">НОВОЮЛАСЕНСКИЙ ВЕСТНИК </w:t>
            </w:r>
          </w:p>
          <w:p w14:paraId="328D5A25">
            <w:pPr>
              <w:pStyle w:val="13"/>
              <w:jc w:val="right"/>
              <w:rPr>
                <w:rFonts w:ascii="Times New Roman" w:hAnsi="Times New Roman"/>
                <w:sz w:val="36"/>
                <w:szCs w:val="36"/>
              </w:rPr>
            </w:pPr>
            <w:bookmarkStart w:id="1" w:name="_GoBack"/>
            <w:bookmarkEnd w:id="1"/>
          </w:p>
        </w:tc>
        <w:tc>
          <w:tcPr>
            <w:tcW w:w="2110" w:type="dxa"/>
            <w:shd w:val="clear" w:color="auto" w:fill="auto"/>
          </w:tcPr>
          <w:p w14:paraId="216D5CAA">
            <w:pPr>
              <w:pStyle w:val="1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 октября</w:t>
            </w:r>
          </w:p>
          <w:p w14:paraId="759DF11D">
            <w:pPr>
              <w:pStyle w:val="1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2023 года</w:t>
            </w:r>
          </w:p>
          <w:p w14:paraId="71D28376">
            <w:pPr>
              <w:pStyle w:val="1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4 (4)</w:t>
            </w:r>
          </w:p>
          <w:p w14:paraId="541155BB">
            <w:pPr>
              <w:pStyle w:val="1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14:paraId="521EDE49">
            <w:pPr>
              <w:pStyle w:val="1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Издается </w:t>
            </w:r>
          </w:p>
          <w:p w14:paraId="0885DDCE">
            <w:pPr>
              <w:pStyle w:val="1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 05 июля </w:t>
            </w:r>
          </w:p>
          <w:p w14:paraId="64855933">
            <w:pPr>
              <w:pStyle w:val="1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2023 года</w:t>
            </w:r>
          </w:p>
          <w:p w14:paraId="009600DF">
            <w:pPr>
              <w:pStyle w:val="13"/>
              <w:jc w:val="right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14:paraId="186178D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668E098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Новоюласенский сельсовет Красногвардейского района Оренбургской области</w:t>
      </w:r>
    </w:p>
    <w:p w14:paraId="4AB75216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>
          <w:headerReference r:id="rId5" w:type="default"/>
          <w:pgSz w:w="11906" w:h="16838"/>
          <w:pgMar w:top="567" w:right="851" w:bottom="567" w:left="851" w:header="709" w:footer="709" w:gutter="0"/>
          <w:cols w:space="708" w:num="1"/>
          <w:docGrid w:linePitch="360" w:charSpace="0"/>
        </w:sect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</w:t>
      </w:r>
      <w:bookmarkStart w:id="0" w:name="_Hlk135402272"/>
    </w:p>
    <w:bookmarkEnd w:id="0"/>
    <w:p w14:paraId="38270067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498865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Совет депутатов</w:t>
      </w:r>
    </w:p>
    <w:p w14:paraId="49F548E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14:paraId="339BF39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Новоюласенский сельсовет</w:t>
      </w:r>
    </w:p>
    <w:p w14:paraId="3E6A126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Красногвардейского района</w:t>
      </w:r>
    </w:p>
    <w:p w14:paraId="199F15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Оренбургской области</w:t>
      </w:r>
    </w:p>
    <w:p w14:paraId="57E8957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четвёртый созыв</w:t>
      </w:r>
    </w:p>
    <w:p w14:paraId="2FABDC1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с. Новоюласка</w:t>
      </w:r>
    </w:p>
    <w:p w14:paraId="6560F32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2F933D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РЕШЕНИЕ</w:t>
      </w:r>
    </w:p>
    <w:p w14:paraId="37A6F8A9">
      <w:pPr>
        <w:pStyle w:val="14"/>
        <w:rPr>
          <w:b w:val="0"/>
          <w:sz w:val="18"/>
          <w:szCs w:val="18"/>
        </w:rPr>
      </w:pPr>
    </w:p>
    <w:p w14:paraId="3E71282F">
      <w:pPr>
        <w:pStyle w:val="14"/>
        <w:jc w:val="left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>31.10.2023                                                                          № 26/1</w:t>
      </w:r>
    </w:p>
    <w:p w14:paraId="01331AB7">
      <w:pPr>
        <w:pStyle w:val="25"/>
        <w:tabs>
          <w:tab w:val="left" w:pos="709"/>
        </w:tabs>
        <w:ind w:firstLine="567"/>
        <w:jc w:val="both"/>
        <w:rPr>
          <w:color w:val="000000"/>
          <w:sz w:val="18"/>
          <w:szCs w:val="18"/>
        </w:rPr>
      </w:pPr>
    </w:p>
    <w:p w14:paraId="7891148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</w:p>
    <w:p w14:paraId="7CFB266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38C586CA">
      <w:pPr>
        <w:pStyle w:val="76"/>
        <w:spacing w:line="240" w:lineRule="auto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В соответствии с главой 31 Налогового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Новоюласенский сельсовет Красногвардейского района Оренбургской области, Совет депутатов решил:</w:t>
      </w:r>
    </w:p>
    <w:p w14:paraId="1EDEC742">
      <w:pPr>
        <w:pStyle w:val="76"/>
        <w:tabs>
          <w:tab w:val="left" w:pos="709"/>
          <w:tab w:val="left" w:pos="1066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1. Утвердить Положение «О земельном налоге» на территории муниципального образования Новоюласенский .сельсовет Красногвардейского района Оренбургской области согласно приложению.</w:t>
      </w:r>
    </w:p>
    <w:p w14:paraId="672F47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2. Считать утратившими силу решения Совета депутатов :</w:t>
      </w:r>
    </w:p>
    <w:p w14:paraId="0EEEE13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- от 28.09.2018 № 28/3 Об утверждении  «Положения  о земельном налоге в муниципальном образовании Новоюласенский сельсовет Красногвардейского района Оренбургской области»;</w:t>
      </w:r>
    </w:p>
    <w:p w14:paraId="2120A48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- от 27.11.2019 № 39/1 "О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28.09.2018 № 28/3 «Об утверждении  «Положения  о земельном налоге в муниципальном образовании Новоюласенский сельсовет Красногвардейского района Оренбургской области»".</w:t>
      </w:r>
    </w:p>
    <w:p w14:paraId="3B327EC5">
      <w:pPr>
        <w:pStyle w:val="76"/>
        <w:tabs>
          <w:tab w:val="left" w:pos="709"/>
          <w:tab w:val="left" w:pos="851"/>
          <w:tab w:val="left" w:pos="1066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3. Установить, что настоящее решение вступает в силу по истечении одного месяца со дня его официального опубликования в газете «Новоюласенский вестник» и не ранее 01 января 2024 года. </w:t>
      </w:r>
    </w:p>
    <w:p w14:paraId="692C2669">
      <w:pPr>
        <w:pStyle w:val="76"/>
        <w:tabs>
          <w:tab w:val="left" w:pos="709"/>
          <w:tab w:val="left" w:pos="1066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4. Контроль за исполнением данного решения возложить на постоянную комиссию по вопросам финансово-экономического развития и сельского хозяйства.</w:t>
      </w:r>
    </w:p>
    <w:p w14:paraId="79B29340"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</w:p>
    <w:p w14:paraId="72E8C0A9"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Председатель Совета депутатов                        В.И.Фаткеева</w:t>
      </w:r>
    </w:p>
    <w:p w14:paraId="3F98EE27"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Глава сельсовета                                                 С.Н.Бисяева  </w:t>
      </w:r>
    </w:p>
    <w:p w14:paraId="32845D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7B25511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</w:t>
      </w:r>
    </w:p>
    <w:p w14:paraId="3263E02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решению Совета депутатов </w:t>
      </w:r>
    </w:p>
    <w:p w14:paraId="68FA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муниципального образования </w:t>
      </w:r>
    </w:p>
    <w:p w14:paraId="0ABB6F5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Новоюласенский сельсовет</w:t>
      </w:r>
    </w:p>
    <w:p w14:paraId="3455930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Красногвардейского района</w:t>
      </w:r>
    </w:p>
    <w:p w14:paraId="551015E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Оренбургской области</w:t>
      </w:r>
    </w:p>
    <w:p w14:paraId="706610A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31.10.2023 № 26/1</w:t>
      </w:r>
    </w:p>
    <w:p w14:paraId="6D21BB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11E829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Положение о земельном налоге в муниципальном образовании Новоюласенский сельсовет Красногвардейского района Оренбургской области</w:t>
      </w:r>
    </w:p>
    <w:p w14:paraId="40BDB2B5">
      <w:pPr>
        <w:pStyle w:val="76"/>
        <w:spacing w:line="240" w:lineRule="auto"/>
        <w:ind w:firstLine="0"/>
        <w:rPr>
          <w:sz w:val="18"/>
          <w:szCs w:val="18"/>
        </w:rPr>
      </w:pPr>
    </w:p>
    <w:p w14:paraId="702D514B">
      <w:pPr>
        <w:pStyle w:val="76"/>
        <w:spacing w:line="240" w:lineRule="auto"/>
        <w:ind w:firstLine="0"/>
        <w:rPr>
          <w:sz w:val="18"/>
          <w:szCs w:val="18"/>
        </w:rPr>
      </w:pPr>
      <w:r>
        <w:rPr>
          <w:b/>
          <w:bCs/>
          <w:sz w:val="18"/>
          <w:szCs w:val="18"/>
        </w:rPr>
        <w:t>Статья 1. Общие положения.</w:t>
      </w:r>
    </w:p>
    <w:p w14:paraId="753D518E">
      <w:pPr>
        <w:pStyle w:val="76"/>
        <w:tabs>
          <w:tab w:val="left" w:pos="709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1. Земельный налог (далее-налог) на территории муниципального образования Новоюласенский сельсовет Красногвардейского района Оренбургской области устанавливается, вводится в действие и прекращает действовать в соответствии с главой 31 Налогового Кодекса Российской Федерации (далее-Кодекс), Уставом муниципального образования  Новоюласенский сельсовет Красногвардейского района Оренбургской области и настоящим решением Совета депутатов муниципального образования Новоюласенский сельсовет Красногвардейского района Оренбургской области.</w:t>
      </w:r>
    </w:p>
    <w:p w14:paraId="094F2F35">
      <w:pPr>
        <w:pStyle w:val="76"/>
        <w:tabs>
          <w:tab w:val="left" w:pos="709"/>
          <w:tab w:val="left" w:pos="1431"/>
        </w:tabs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          2. Настоящим Положением определяются:</w:t>
      </w:r>
    </w:p>
    <w:p w14:paraId="1470B016">
      <w:pPr>
        <w:pStyle w:val="76"/>
        <w:tabs>
          <w:tab w:val="left" w:pos="698"/>
        </w:tabs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          - ставки земельного налога;</w:t>
      </w:r>
    </w:p>
    <w:p w14:paraId="43B676C1">
      <w:pPr>
        <w:pStyle w:val="76"/>
        <w:tabs>
          <w:tab w:val="left" w:pos="709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- налоговые льготы, основания и порядок их применения.</w:t>
      </w:r>
    </w:p>
    <w:p w14:paraId="19B50878">
      <w:pPr>
        <w:pStyle w:val="76"/>
        <w:spacing w:line="240" w:lineRule="auto"/>
        <w:ind w:firstLine="0"/>
        <w:rPr>
          <w:b/>
          <w:bCs/>
          <w:sz w:val="18"/>
          <w:szCs w:val="18"/>
        </w:rPr>
      </w:pPr>
    </w:p>
    <w:p w14:paraId="799A6A6D">
      <w:pPr>
        <w:pStyle w:val="76"/>
        <w:spacing w:line="240" w:lineRule="auto"/>
        <w:ind w:firstLine="0"/>
        <w:rPr>
          <w:sz w:val="18"/>
          <w:szCs w:val="18"/>
        </w:rPr>
      </w:pPr>
      <w:r>
        <w:rPr>
          <w:b/>
          <w:bCs/>
          <w:sz w:val="18"/>
          <w:szCs w:val="18"/>
        </w:rPr>
        <w:t>Статья 2. Налоговые ставки.</w:t>
      </w:r>
    </w:p>
    <w:p w14:paraId="07F363E5">
      <w:pPr>
        <w:pStyle w:val="76"/>
        <w:tabs>
          <w:tab w:val="left" w:pos="709"/>
        </w:tabs>
        <w:spacing w:line="240" w:lineRule="auto"/>
        <w:ind w:firstLine="0"/>
        <w:rPr>
          <w:rFonts w:hint="default"/>
          <w:sz w:val="18"/>
          <w:szCs w:val="18"/>
          <w:lang w:val="en-US"/>
        </w:rPr>
      </w:pPr>
      <w:r>
        <w:rPr>
          <w:sz w:val="18"/>
          <w:szCs w:val="18"/>
        </w:rPr>
        <w:t xml:space="preserve">           1. Ставки налога устанавливаются в следующих размерах:</w:t>
      </w:r>
    </w:p>
    <w:p w14:paraId="417BB720">
      <w:pPr>
        <w:pStyle w:val="76"/>
        <w:tabs>
          <w:tab w:val="left" w:pos="862"/>
        </w:tabs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          1.</w:t>
      </w:r>
      <w:r>
        <w:rPr>
          <w:rFonts w:hint="default"/>
          <w:sz w:val="18"/>
          <w:szCs w:val="18"/>
          <w:lang w:val="en-US"/>
        </w:rPr>
        <w:t>1</w:t>
      </w:r>
      <w:r>
        <w:rPr>
          <w:sz w:val="18"/>
          <w:szCs w:val="18"/>
        </w:rPr>
        <w:t>. 0,3 процента в отношении земельных участков:</w:t>
      </w:r>
    </w:p>
    <w:p w14:paraId="6567CB61">
      <w:pPr>
        <w:pStyle w:val="76"/>
        <w:tabs>
          <w:tab w:val="left" w:pos="697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- отнесенных к землям сельскохозяйственного назначения или к землям в составе зон сельскохозяйсгвенного использования в населенных пунктах и используемых для сельскохозяйственного производства;</w:t>
      </w:r>
    </w:p>
    <w:p w14:paraId="589E66D9">
      <w:pPr>
        <w:pStyle w:val="76"/>
        <w:tabs>
          <w:tab w:val="left" w:pos="711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 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14:paraId="48DFCA4D">
      <w:pPr>
        <w:pStyle w:val="76"/>
        <w:tabs>
          <w:tab w:val="left" w:pos="709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- не используемых в предпринимательской деятельности, приобретенных (предоставленных) для веления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>
        <w:rPr>
          <w:sz w:val="18"/>
          <w:szCs w:val="18"/>
          <w:lang w:bidi="en-US"/>
        </w:rPr>
        <w:t>№</w:t>
      </w:r>
      <w:r>
        <w:rPr>
          <w:sz w:val="18"/>
          <w:szCs w:val="18"/>
        </w:rPr>
        <w:t>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Федерации»:</w:t>
      </w:r>
    </w:p>
    <w:p w14:paraId="2F10252C">
      <w:pPr>
        <w:pStyle w:val="76"/>
        <w:tabs>
          <w:tab w:val="left" w:pos="716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441FB08F">
      <w:pPr>
        <w:pStyle w:val="76"/>
        <w:tabs>
          <w:tab w:val="left" w:pos="932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1.3. 1,5 процента в отношении прочих земельных участков.</w:t>
      </w:r>
    </w:p>
    <w:p w14:paraId="08246AD8">
      <w:pPr>
        <w:pStyle w:val="76"/>
        <w:tabs>
          <w:tab w:val="left" w:pos="932"/>
        </w:tabs>
        <w:spacing w:line="240" w:lineRule="auto"/>
        <w:ind w:firstLine="0"/>
        <w:jc w:val="both"/>
        <w:rPr>
          <w:sz w:val="18"/>
          <w:szCs w:val="18"/>
        </w:rPr>
      </w:pPr>
    </w:p>
    <w:p w14:paraId="0DF1EE0E">
      <w:pPr>
        <w:pStyle w:val="76"/>
        <w:tabs>
          <w:tab w:val="left" w:pos="932"/>
        </w:tabs>
        <w:spacing w:line="240" w:lineRule="auto"/>
        <w:ind w:firstLine="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Статья 3. Налоговые льготы. Основания и порядок их применения.</w:t>
      </w:r>
    </w:p>
    <w:p w14:paraId="0503BF8D">
      <w:pPr>
        <w:pStyle w:val="76"/>
        <w:tabs>
          <w:tab w:val="left" w:pos="932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</w:t>
      </w:r>
      <w:r>
        <w:rPr>
          <w:sz w:val="18"/>
          <w:szCs w:val="18"/>
        </w:rPr>
        <w:t>Освобождаются от уплаты земельного налога:</w:t>
      </w:r>
    </w:p>
    <w:p w14:paraId="219DB951">
      <w:pPr>
        <w:pStyle w:val="76"/>
        <w:tabs>
          <w:tab w:val="left" w:pos="709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1. Органы местного самоуправления - в отношении земельных участков, находящихся в их собственности, постоянном (бессрочном) пользовании.</w:t>
      </w:r>
    </w:p>
    <w:p w14:paraId="2BBF136F">
      <w:pPr>
        <w:pStyle w:val="76"/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Основанием для применения налоговой льготы является документ, подтверждающий отнесение налогоплательщика к органам местного самоуправления.</w:t>
      </w:r>
    </w:p>
    <w:p w14:paraId="47D6D695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hd w:val="clear" w:color="auto" w:fill="FFFFFF"/>
        </w:rPr>
        <w:t xml:space="preserve">            2. В</w:t>
      </w:r>
      <w:r>
        <w:rPr>
          <w:rStyle w:val="73"/>
          <w:sz w:val="18"/>
          <w:szCs w:val="18"/>
        </w:rPr>
        <w:t>етераны и инвалиды Великой Отечественной войны и лица, достигшие возраста старше 85 лет</w:t>
      </w:r>
      <w:r>
        <w:rPr>
          <w:rFonts w:ascii="Times New Roman" w:hAnsi="Times New Roman" w:cs="Times New Roman"/>
          <w:sz w:val="18"/>
          <w:szCs w:val="18"/>
        </w:rPr>
        <w:t xml:space="preserve"> в отношении земельных участков, используемых (предназначенных) для ведения личного подсобного хозяйства</w:t>
      </w:r>
      <w:r>
        <w:rPr>
          <w:rFonts w:ascii="Times New Roman" w:hAnsi="Times New Roman" w:eastAsia="Times New Roman" w:cs="Times New Roman"/>
          <w:sz w:val="18"/>
          <w:szCs w:val="18"/>
          <w:shd w:val="clear" w:color="auto" w:fill="FFFFFF"/>
        </w:rPr>
        <w:t>.</w:t>
      </w:r>
    </w:p>
    <w:p w14:paraId="1719E922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eastAsia="Times New Roman" w:cs="Times New Roman"/>
          <w:sz w:val="18"/>
          <w:szCs w:val="18"/>
          <w:shd w:val="clear" w:color="auto" w:fill="FFFFFF"/>
        </w:rPr>
        <w:t xml:space="preserve">            3. Семьи (родители и супруги) военнослужащих, погибших при исполнении воинского долга</w:t>
      </w:r>
      <w:r>
        <w:rPr>
          <w:rFonts w:ascii="Times New Roman" w:hAnsi="Times New Roman" w:cs="Times New Roman"/>
          <w:sz w:val="18"/>
          <w:szCs w:val="18"/>
        </w:rPr>
        <w:t xml:space="preserve"> в отношении земельных участков, используемых (предназначенных) для ведения личного подсобного хозяйства</w:t>
      </w:r>
      <w:r>
        <w:rPr>
          <w:rFonts w:ascii="Times New Roman" w:hAnsi="Times New Roman" w:eastAsia="Times New Roman" w:cs="Times New Roman"/>
          <w:sz w:val="18"/>
          <w:szCs w:val="18"/>
          <w:shd w:val="clear" w:color="auto" w:fill="FFFFFF"/>
        </w:rPr>
        <w:t>.</w:t>
      </w:r>
    </w:p>
    <w:p w14:paraId="691A6252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            4. Организации и учреждения, финансируемые из бюджета муниципального образования Красногвардейский район, бюджета муниципального образования Новоюласенский сельсовет.</w:t>
      </w:r>
    </w:p>
    <w:p w14:paraId="29296AE5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kern w:val="36"/>
          <w:sz w:val="18"/>
          <w:szCs w:val="18"/>
        </w:rPr>
      </w:pPr>
      <w:r>
        <w:rPr>
          <w:rFonts w:ascii="Times New Roman" w:hAnsi="Times New Roman" w:eastAsia="Times New Roman" w:cs="Times New Roman"/>
          <w:bCs/>
          <w:kern w:val="36"/>
          <w:sz w:val="18"/>
          <w:szCs w:val="18"/>
          <w:shd w:val="clear" w:color="auto" w:fill="FFFFFF"/>
        </w:rPr>
        <w:t xml:space="preserve">            5. И</w:t>
      </w:r>
      <w:r>
        <w:rPr>
          <w:rFonts w:ascii="Times New Roman" w:hAnsi="Times New Roman" w:eastAsia="Times New Roman" w:cs="Times New Roman"/>
          <w:bCs/>
          <w:kern w:val="36"/>
          <w:sz w:val="18"/>
          <w:szCs w:val="18"/>
        </w:rPr>
        <w:t xml:space="preserve">нвесторы, реализующие инвестиционные проекты на территории </w:t>
      </w:r>
      <w:r>
        <w:rPr>
          <w:rFonts w:ascii="Times New Roman" w:hAnsi="Times New Roman" w:eastAsia="Times New Roman" w:cs="Times New Roman"/>
          <w:kern w:val="36"/>
          <w:sz w:val="18"/>
          <w:szCs w:val="18"/>
        </w:rPr>
        <w:t>муниципального образования Новоюласенский 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муниципального образования Новоюласенский сельсовет Красногвардейского района Оренбургской области;</w:t>
      </w:r>
    </w:p>
    <w:p w14:paraId="4D49B860">
      <w:pPr>
        <w:pStyle w:val="76"/>
        <w:tabs>
          <w:tab w:val="left" w:pos="709"/>
          <w:tab w:val="left" w:pos="970"/>
        </w:tabs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6. Члены добровольной народной дружины «Порядок» муниципального образования Новоюласенский сельсовет Красногвардейского района Оренбургской области в отношении земельных участков, используемых (предназначенных) для ведения личного подсобного хозяйства, принадлежащих им на праве собственности и находящихся на территории муниципальногого образования.</w:t>
      </w:r>
    </w:p>
    <w:p w14:paraId="0BDA5057">
      <w:pPr>
        <w:pStyle w:val="76"/>
        <w:spacing w:line="24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Основанием для применения налоговой льготы является удостоверение добровольного народного дружинника, выданное командиром народной дружины по охране общественного порядка и заверенное печатью администрации муниципального образования  Новоюласенский сельсовет Красногвардейского района Оренбургской области.</w:t>
      </w:r>
    </w:p>
    <w:p w14:paraId="3BE43C9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Налоговая льгота предоставляется членам только на период членства в добровольной народной дружине по охране общественного порядка</w:t>
      </w:r>
    </w:p>
    <w:p w14:paraId="6582CD69">
      <w:pPr>
        <w:pBdr>
          <w:bottom w:val="single" w:color="auto" w:sz="12" w:space="1"/>
        </w:pBdr>
        <w:spacing w:after="0" w:line="240" w:lineRule="auto"/>
        <w:contextualSpacing/>
        <w:rPr>
          <w:rFonts w:ascii="Times New Roman" w:hAnsi="Times New Roman" w:cs="Times New Roman" w:eastAsiaTheme="minorHAnsi"/>
          <w:sz w:val="18"/>
          <w:szCs w:val="18"/>
          <w:lang w:eastAsia="en-US"/>
        </w:rPr>
      </w:pPr>
    </w:p>
    <w:p w14:paraId="1F5A3DDD">
      <w:pPr>
        <w:pStyle w:val="1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Главный редактор – Бисяева С.Н.</w:t>
      </w:r>
    </w:p>
    <w:p w14:paraId="180667FA">
      <w:pPr>
        <w:pStyle w:val="1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Учредитель – администрация муниципального образования Новоюласенский сельсовет Красногвардейского района Оренбургской области, адрес редакции и издателя: </w:t>
      </w:r>
    </w:p>
    <w:p w14:paraId="5B9E6FB5">
      <w:pPr>
        <w:pStyle w:val="1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461164, Оренбургская область, Красногвардейский район, </w:t>
      </w:r>
    </w:p>
    <w:p w14:paraId="27839E95">
      <w:pPr>
        <w:pStyle w:val="1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с. Новоюласка, ул.Дружбы, дом 8, телефон: 8 (35345) 3-38-32, электронная почта: </w:t>
      </w:r>
      <w:r>
        <w:rPr>
          <w:rFonts w:ascii="Times New Roman" w:hAnsi="Times New Roman" w:cs="Times New Roman"/>
          <w:sz w:val="18"/>
          <w:szCs w:val="18"/>
          <w:lang w:val="en-US"/>
        </w:rPr>
        <w:t>novselsovet</w:t>
      </w:r>
      <w:r>
        <w:rPr>
          <w:rFonts w:ascii="Times New Roman" w:hAnsi="Times New Roman" w:cs="Times New Roman"/>
          <w:sz w:val="18"/>
          <w:szCs w:val="18"/>
        </w:rPr>
        <w:t>2016@</w:t>
      </w:r>
      <w:r>
        <w:rPr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  <w:lang w:val="en-US"/>
        </w:rPr>
        <w:t>ru</w:t>
      </w:r>
    </w:p>
    <w:p w14:paraId="655D74B5">
      <w:pPr>
        <w:pStyle w:val="1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тираж -12 экземпляров</w:t>
      </w:r>
    </w:p>
    <w:p w14:paraId="3424BF1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97306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DA58EE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37D1ED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9368B4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31538C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A14F9C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3B0610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6952AC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EF222F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6BCB5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0D2636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321496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00ADF9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0B0DD8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F00E1B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E0EAE5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A84D0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62322A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4D7074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FB201C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3BDEAF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AEFCD7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>
      <w:type w:val="continuous"/>
      <w:pgSz w:w="11906" w:h="16838"/>
      <w:pgMar w:top="567" w:right="851" w:bottom="567" w:left="851" w:header="709" w:footer="709" w:gutter="0"/>
      <w:cols w:space="708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CC"/>
    <w:family w:val="swiss"/>
    <w:pitch w:val="default"/>
    <w:sig w:usb0="A00002EF" w:usb1="4000207B" w:usb2="00000000" w:usb3="00000000" w:csb0="2000019F" w:csb1="00000000"/>
  </w:font>
  <w:font w:name="Microsoft Sans Serif">
    <w:panose1 w:val="020B0604020202020204"/>
    <w:charset w:val="CC"/>
    <w:family w:val="swiss"/>
    <w:pitch w:val="default"/>
    <w:sig w:usb0="E1002AFF" w:usb1="C0000002" w:usb2="00000008" w:usb3="00000000" w:csb0="200101FF" w:csb1="2028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666937"/>
      <w:docPartObj>
        <w:docPartGallery w:val="AutoText"/>
      </w:docPartObj>
    </w:sdtPr>
    <w:sdtContent>
      <w:p w14:paraId="5CACCC62"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EF687B7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77838"/>
    <w:rsid w:val="00010C0B"/>
    <w:rsid w:val="000123F1"/>
    <w:rsid w:val="000174C8"/>
    <w:rsid w:val="00037072"/>
    <w:rsid w:val="000429CD"/>
    <w:rsid w:val="00054C38"/>
    <w:rsid w:val="0006664F"/>
    <w:rsid w:val="000806F0"/>
    <w:rsid w:val="000854A5"/>
    <w:rsid w:val="000B57A0"/>
    <w:rsid w:val="001571ED"/>
    <w:rsid w:val="001764FA"/>
    <w:rsid w:val="00187127"/>
    <w:rsid w:val="002001A3"/>
    <w:rsid w:val="00212BDC"/>
    <w:rsid w:val="002173AD"/>
    <w:rsid w:val="00231636"/>
    <w:rsid w:val="002338AF"/>
    <w:rsid w:val="00270571"/>
    <w:rsid w:val="002B1CFF"/>
    <w:rsid w:val="002D2425"/>
    <w:rsid w:val="002F0F02"/>
    <w:rsid w:val="00334564"/>
    <w:rsid w:val="00351B3A"/>
    <w:rsid w:val="00390DF9"/>
    <w:rsid w:val="003A22A0"/>
    <w:rsid w:val="003B0FB9"/>
    <w:rsid w:val="003B27FB"/>
    <w:rsid w:val="003B48E3"/>
    <w:rsid w:val="003C3F62"/>
    <w:rsid w:val="003D60A6"/>
    <w:rsid w:val="00420CA3"/>
    <w:rsid w:val="00443971"/>
    <w:rsid w:val="004A63E1"/>
    <w:rsid w:val="004E0678"/>
    <w:rsid w:val="004E16FE"/>
    <w:rsid w:val="00602B7B"/>
    <w:rsid w:val="0066314D"/>
    <w:rsid w:val="0067236C"/>
    <w:rsid w:val="00685B0A"/>
    <w:rsid w:val="00686516"/>
    <w:rsid w:val="006B0345"/>
    <w:rsid w:val="006B746F"/>
    <w:rsid w:val="006E6F30"/>
    <w:rsid w:val="00716C73"/>
    <w:rsid w:val="0071732C"/>
    <w:rsid w:val="007479FC"/>
    <w:rsid w:val="007504FD"/>
    <w:rsid w:val="00752A37"/>
    <w:rsid w:val="00753E13"/>
    <w:rsid w:val="007607F1"/>
    <w:rsid w:val="007947BE"/>
    <w:rsid w:val="007B5552"/>
    <w:rsid w:val="007D3003"/>
    <w:rsid w:val="007E7101"/>
    <w:rsid w:val="00813C3F"/>
    <w:rsid w:val="00816036"/>
    <w:rsid w:val="008224B2"/>
    <w:rsid w:val="00833ED5"/>
    <w:rsid w:val="0084632C"/>
    <w:rsid w:val="008501E1"/>
    <w:rsid w:val="00857D1F"/>
    <w:rsid w:val="00865D2A"/>
    <w:rsid w:val="00887506"/>
    <w:rsid w:val="008B02EE"/>
    <w:rsid w:val="008B1F9B"/>
    <w:rsid w:val="008E0173"/>
    <w:rsid w:val="008E37DD"/>
    <w:rsid w:val="00905A58"/>
    <w:rsid w:val="00917E69"/>
    <w:rsid w:val="00925B6A"/>
    <w:rsid w:val="0096691B"/>
    <w:rsid w:val="009670DD"/>
    <w:rsid w:val="00971645"/>
    <w:rsid w:val="0097299A"/>
    <w:rsid w:val="009C77DC"/>
    <w:rsid w:val="009C7F17"/>
    <w:rsid w:val="009E0355"/>
    <w:rsid w:val="009F326E"/>
    <w:rsid w:val="00A325BA"/>
    <w:rsid w:val="00A351D3"/>
    <w:rsid w:val="00A53077"/>
    <w:rsid w:val="00AC4C22"/>
    <w:rsid w:val="00AE717B"/>
    <w:rsid w:val="00B1698C"/>
    <w:rsid w:val="00B412C4"/>
    <w:rsid w:val="00B5237B"/>
    <w:rsid w:val="00B56468"/>
    <w:rsid w:val="00B77838"/>
    <w:rsid w:val="00B866C7"/>
    <w:rsid w:val="00B86A35"/>
    <w:rsid w:val="00B86A73"/>
    <w:rsid w:val="00BC58D5"/>
    <w:rsid w:val="00BD6F2A"/>
    <w:rsid w:val="00BF3268"/>
    <w:rsid w:val="00C11C93"/>
    <w:rsid w:val="00C21FC3"/>
    <w:rsid w:val="00C24D42"/>
    <w:rsid w:val="00C340FF"/>
    <w:rsid w:val="00C366FF"/>
    <w:rsid w:val="00C96425"/>
    <w:rsid w:val="00CC3E8B"/>
    <w:rsid w:val="00CC556A"/>
    <w:rsid w:val="00CF75D0"/>
    <w:rsid w:val="00D14541"/>
    <w:rsid w:val="00D613AE"/>
    <w:rsid w:val="00D8387C"/>
    <w:rsid w:val="00DA1D69"/>
    <w:rsid w:val="00DC7081"/>
    <w:rsid w:val="00DE1A3A"/>
    <w:rsid w:val="00E40A44"/>
    <w:rsid w:val="00E51181"/>
    <w:rsid w:val="00E765CB"/>
    <w:rsid w:val="00E81775"/>
    <w:rsid w:val="00E86D6A"/>
    <w:rsid w:val="00EA7DF9"/>
    <w:rsid w:val="00ED6605"/>
    <w:rsid w:val="00F1730F"/>
    <w:rsid w:val="00F3168E"/>
    <w:rsid w:val="00F402E0"/>
    <w:rsid w:val="00F53C82"/>
    <w:rsid w:val="00F936CF"/>
    <w:rsid w:val="703458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qFormat="1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spacing w:before="240" w:after="60" w:line="240" w:lineRule="auto"/>
      <w:outlineLvl w:val="0"/>
    </w:pPr>
    <w:rPr>
      <w:rFonts w:ascii="Arial" w:hAnsi="Arial" w:eastAsia="Times New Roman" w:cs="Times New Roman"/>
      <w:b/>
      <w:bCs/>
      <w:kern w:val="32"/>
      <w:sz w:val="32"/>
      <w:szCs w:val="32"/>
    </w:rPr>
  </w:style>
  <w:style w:type="paragraph" w:styleId="3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00" w:after="0" w:line="240" w:lineRule="auto"/>
      <w:outlineLvl w:val="3"/>
    </w:pPr>
    <w:rPr>
      <w:rFonts w:ascii="Calibri Light" w:hAnsi="Calibri Light" w:eastAsia="Times New Roman" w:cs="Times New Roman"/>
      <w:b/>
      <w:bCs/>
      <w:i/>
      <w:iCs/>
      <w:color w:val="5B9BD5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4"/>
    <w:unhideWhenUsed/>
    <w:qFormat/>
    <w:uiPriority w:val="99"/>
    <w:rPr>
      <w:color w:val="0563C1" w:themeColor="hyperlink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32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imes New Roman"/>
      <w:sz w:val="16"/>
      <w:szCs w:val="16"/>
    </w:rPr>
  </w:style>
  <w:style w:type="paragraph" w:styleId="10">
    <w:name w:val="Body Text 2"/>
    <w:basedOn w:val="1"/>
    <w:link w:val="41"/>
    <w:semiHidden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1"/>
    <w:unhideWhenUsed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16"/>
      <w:szCs w:val="16"/>
    </w:rPr>
  </w:style>
  <w:style w:type="paragraph" w:styleId="12">
    <w:name w:val="caption"/>
    <w:basedOn w:val="1"/>
    <w:next w:val="1"/>
    <w:unhideWhenUsed/>
    <w:qFormat/>
    <w:uiPriority w:val="0"/>
    <w:pPr>
      <w:suppressLineNumbers/>
      <w:suppressAutoHyphens/>
      <w:spacing w:before="120" w:after="120" w:line="240" w:lineRule="auto"/>
    </w:pPr>
    <w:rPr>
      <w:rFonts w:ascii="Times New Roman" w:hAnsi="Times New Roman" w:eastAsia="Times New Roman" w:cs="Lucida Sans"/>
      <w:i/>
      <w:iCs/>
      <w:sz w:val="24"/>
      <w:szCs w:val="24"/>
      <w:lang w:eastAsia="zh-CN"/>
    </w:rPr>
  </w:style>
  <w:style w:type="paragraph" w:styleId="13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14">
    <w:name w:val="Body Text"/>
    <w:basedOn w:val="1"/>
    <w:link w:val="21"/>
    <w:unhideWhenUsed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15">
    <w:name w:val="footer"/>
    <w:basedOn w:val="1"/>
    <w:link w:val="2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7">
    <w:name w:val="Table Grid"/>
    <w:basedOn w:val="5"/>
    <w:qFormat/>
    <w:uiPriority w:val="39"/>
    <w:pPr>
      <w:spacing w:after="0" w:line="240" w:lineRule="auto"/>
    </w:pPr>
    <w:rPr>
      <w:rFonts w:ascii="Times New Roman" w:hAnsi="Times New Roman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Верхний колонтитул Знак"/>
    <w:basedOn w:val="4"/>
    <w:link w:val="13"/>
    <w:qFormat/>
    <w:uiPriority w:val="99"/>
    <w:rPr>
      <w:rFonts w:ascii="Calibri" w:hAnsi="Calibri" w:eastAsia="Calibri" w:cs="Times New Roman"/>
    </w:rPr>
  </w:style>
  <w:style w:type="character" w:customStyle="1" w:styleId="19">
    <w:name w:val="Font Style17"/>
    <w:qFormat/>
    <w:uiPriority w:val="0"/>
    <w:rPr>
      <w:rFonts w:hint="default" w:ascii="Microsoft Sans Serif" w:hAnsi="Microsoft Sans Serif" w:cs="Microsoft Sans Serif"/>
      <w:sz w:val="16"/>
      <w:szCs w:val="16"/>
    </w:rPr>
  </w:style>
  <w:style w:type="character" w:customStyle="1" w:styleId="20">
    <w:name w:val="apple-converted-space"/>
    <w:basedOn w:val="4"/>
    <w:qFormat/>
    <w:uiPriority w:val="0"/>
  </w:style>
  <w:style w:type="character" w:customStyle="1" w:styleId="21">
    <w:name w:val="Основной текст Знак"/>
    <w:basedOn w:val="4"/>
    <w:link w:val="14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22">
    <w:name w:val="List Paragraph"/>
    <w:basedOn w:val="1"/>
    <w:qFormat/>
    <w:uiPriority w:val="0"/>
    <w:pPr>
      <w:ind w:left="720"/>
      <w:contextualSpacing/>
    </w:pPr>
  </w:style>
  <w:style w:type="character" w:customStyle="1" w:styleId="23">
    <w:name w:val="Нижний колонтитул Знак"/>
    <w:basedOn w:val="4"/>
    <w:link w:val="15"/>
    <w:qFormat/>
    <w:uiPriority w:val="99"/>
    <w:rPr>
      <w:rFonts w:eastAsiaTheme="minorEastAsia"/>
      <w:lang w:eastAsia="ru-RU"/>
    </w:rPr>
  </w:style>
  <w:style w:type="character" w:customStyle="1" w:styleId="24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styleId="25">
    <w:name w:val="No Spacing"/>
    <w:link w:val="71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26">
    <w:name w:val="Заголовок 1 Знак"/>
    <w:basedOn w:val="4"/>
    <w:link w:val="2"/>
    <w:qFormat/>
    <w:uiPriority w:val="0"/>
    <w:rPr>
      <w:rFonts w:ascii="Arial" w:hAnsi="Arial" w:eastAsia="Times New Roman" w:cs="Times New Roman"/>
      <w:b/>
      <w:bCs/>
      <w:kern w:val="32"/>
      <w:sz w:val="32"/>
      <w:szCs w:val="32"/>
      <w:lang w:eastAsia="ru-RU"/>
    </w:rPr>
  </w:style>
  <w:style w:type="character" w:customStyle="1" w:styleId="27">
    <w:name w:val="Заголовок 4 Знак"/>
    <w:basedOn w:val="4"/>
    <w:link w:val="3"/>
    <w:semiHidden/>
    <w:qFormat/>
    <w:uiPriority w:val="9"/>
    <w:rPr>
      <w:rFonts w:ascii="Calibri Light" w:hAnsi="Calibri Light" w:eastAsia="Times New Roman" w:cs="Times New Roman"/>
      <w:b/>
      <w:bCs/>
      <w:i/>
      <w:iCs/>
      <w:color w:val="5B9BD5"/>
      <w:sz w:val="24"/>
      <w:szCs w:val="24"/>
      <w:lang w:eastAsia="ru-RU"/>
    </w:rPr>
  </w:style>
  <w:style w:type="paragraph" w:customStyle="1" w:styleId="28">
    <w:name w:val="Знак Знак1 Знак Знак"/>
    <w:basedOn w:val="1"/>
    <w:next w:val="1"/>
    <w:semiHidden/>
    <w:qFormat/>
    <w:uiPriority w:val="0"/>
    <w:pPr>
      <w:spacing w:after="160" w:line="240" w:lineRule="exact"/>
    </w:pPr>
    <w:rPr>
      <w:rFonts w:ascii="Arial" w:hAnsi="Arial" w:eastAsia="Times New Roman" w:cs="Arial"/>
      <w:sz w:val="20"/>
      <w:szCs w:val="20"/>
      <w:lang w:val="en-US" w:eastAsia="en-US"/>
    </w:rPr>
  </w:style>
  <w:style w:type="character" w:customStyle="1" w:styleId="29">
    <w:name w:val="Основной текст_"/>
    <w:link w:val="30"/>
    <w:qFormat/>
    <w:uiPriority w:val="0"/>
    <w:rPr>
      <w:sz w:val="27"/>
      <w:szCs w:val="27"/>
      <w:shd w:val="clear" w:color="auto" w:fill="FFFFFF"/>
    </w:rPr>
  </w:style>
  <w:style w:type="paragraph" w:customStyle="1" w:styleId="30">
    <w:name w:val="Основной текст1"/>
    <w:basedOn w:val="1"/>
    <w:link w:val="29"/>
    <w:qFormat/>
    <w:uiPriority w:val="0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character" w:customStyle="1" w:styleId="31">
    <w:name w:val="Основной текст с отступом 3 Знак"/>
    <w:basedOn w:val="4"/>
    <w:link w:val="11"/>
    <w:qFormat/>
    <w:uiPriority w:val="0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32">
    <w:name w:val="Текст выноски Знак"/>
    <w:basedOn w:val="4"/>
    <w:link w:val="9"/>
    <w:semiHidden/>
    <w:qFormat/>
    <w:uiPriority w:val="99"/>
    <w:rPr>
      <w:rFonts w:ascii="Tahoma" w:hAnsi="Tahoma" w:eastAsia="Times New Roman" w:cs="Times New Roman"/>
      <w:sz w:val="16"/>
      <w:szCs w:val="16"/>
      <w:lang w:eastAsia="ru-RU"/>
    </w:rPr>
  </w:style>
  <w:style w:type="paragraph" w:customStyle="1" w:styleId="33">
    <w:name w:val="Стиль1"/>
    <w:basedOn w:val="1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34">
    <w:name w:val="western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5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paragraph" w:customStyle="1" w:styleId="36">
    <w:name w:val="db9fe9049761426654245bb2dd862eec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7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38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4"/>
      <w:szCs w:val="24"/>
      <w:lang w:val="ru-RU" w:eastAsia="ru-RU" w:bidi="ar-SA"/>
    </w:rPr>
  </w:style>
  <w:style w:type="character" w:customStyle="1" w:styleId="39">
    <w:name w:val="Гипертекстовая ссылка"/>
    <w:qFormat/>
    <w:uiPriority w:val="99"/>
    <w:rPr>
      <w:color w:val="106BBE"/>
    </w:rPr>
  </w:style>
  <w:style w:type="paragraph" w:customStyle="1" w:styleId="40">
    <w:name w:val="ConsPlu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41">
    <w:name w:val="Основной текст 2 Знак"/>
    <w:basedOn w:val="4"/>
    <w:link w:val="10"/>
    <w:semiHidden/>
    <w:qFormat/>
    <w:uiPriority w:val="99"/>
    <w:rPr>
      <w:rFonts w:eastAsiaTheme="minorEastAsia"/>
      <w:lang w:eastAsia="ru-RU"/>
    </w:rPr>
  </w:style>
  <w:style w:type="paragraph" w:customStyle="1" w:styleId="42">
    <w:name w:val="Без интервала1"/>
    <w:qFormat/>
    <w:uiPriority w:val="0"/>
    <w:pPr>
      <w:widowControl w:val="0"/>
      <w:suppressAutoHyphens/>
      <w:spacing w:after="0" w:line="100" w:lineRule="atLeast"/>
    </w:pPr>
    <w:rPr>
      <w:rFonts w:ascii="Calibri" w:hAnsi="Calibri" w:eastAsia="Calibri" w:cs="Calibri"/>
      <w:b/>
      <w:bCs/>
      <w:sz w:val="28"/>
      <w:szCs w:val="28"/>
      <w:lang w:val="ru-RU" w:eastAsia="hi-IN" w:bidi="hi-IN"/>
    </w:rPr>
  </w:style>
  <w:style w:type="paragraph" w:customStyle="1" w:styleId="43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4">
    <w:name w:val="xl65"/>
    <w:basedOn w:val="1"/>
    <w:qFormat/>
    <w:uiPriority w:val="0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5">
    <w:name w:val="xl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46">
    <w:name w:val="xl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47">
    <w:name w:val="xl6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48">
    <w:name w:val="xl6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20"/>
      <w:szCs w:val="20"/>
    </w:rPr>
  </w:style>
  <w:style w:type="paragraph" w:customStyle="1" w:styleId="49">
    <w:name w:val="xl7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24"/>
      <w:szCs w:val="24"/>
    </w:rPr>
  </w:style>
  <w:style w:type="paragraph" w:customStyle="1" w:styleId="50">
    <w:name w:val="xl7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1">
    <w:name w:val="xl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2">
    <w:name w:val="xl7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53">
    <w:name w:val="xl7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54">
    <w:name w:val="xl7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55">
    <w:name w:val="xl7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24"/>
      <w:szCs w:val="24"/>
    </w:rPr>
  </w:style>
  <w:style w:type="paragraph" w:customStyle="1" w:styleId="56">
    <w:name w:val="xl7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20"/>
      <w:szCs w:val="20"/>
    </w:rPr>
  </w:style>
  <w:style w:type="paragraph" w:customStyle="1" w:styleId="57">
    <w:name w:val="xl7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i/>
      <w:iCs/>
      <w:sz w:val="20"/>
      <w:szCs w:val="20"/>
    </w:rPr>
  </w:style>
  <w:style w:type="paragraph" w:customStyle="1" w:styleId="58">
    <w:name w:val="xl8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59">
    <w:name w:val="xl8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60">
    <w:name w:val="xl8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1">
    <w:name w:val="xl8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2">
    <w:name w:val="xl8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3">
    <w:name w:val="xl8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64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65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66">
    <w:name w:val="xl8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67">
    <w:name w:val="xl8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68">
    <w:name w:val="xl90"/>
    <w:basedOn w:val="1"/>
    <w:uiPriority w:val="0"/>
    <w:pP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69">
    <w:name w:val="xl91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70">
    <w:name w:val="xl92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71">
    <w:name w:val="Без интервала Знак"/>
    <w:basedOn w:val="4"/>
    <w:link w:val="25"/>
    <w:locked/>
    <w:uiPriority w:val="1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72">
    <w:name w:val="Iau?iue"/>
    <w:uiPriority w:val="0"/>
    <w:pPr>
      <w:widowControl w:val="0"/>
      <w:suppressAutoHyphens/>
      <w:spacing w:after="0" w:line="240" w:lineRule="auto"/>
    </w:pPr>
    <w:rPr>
      <w:rFonts w:ascii="Times New Roman" w:hAnsi="Times New Roman" w:eastAsia="Arial" w:cs="Times New Roman"/>
      <w:sz w:val="20"/>
      <w:szCs w:val="20"/>
      <w:lang w:val="ru-RU" w:eastAsia="ar-SA" w:bidi="ar-SA"/>
    </w:rPr>
  </w:style>
  <w:style w:type="character" w:customStyle="1" w:styleId="73">
    <w:name w:val="Font Style15"/>
    <w:uiPriority w:val="0"/>
    <w:rPr>
      <w:rFonts w:ascii="Times New Roman" w:hAnsi="Times New Roman" w:cs="Times New Roman"/>
      <w:sz w:val="24"/>
      <w:szCs w:val="24"/>
    </w:rPr>
  </w:style>
  <w:style w:type="paragraph" w:customStyle="1" w:styleId="74">
    <w:name w:val="xl93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75">
    <w:name w:val="Основной текст (2)_"/>
    <w:basedOn w:val="4"/>
    <w:link w:val="76"/>
    <w:uiPriority w:val="0"/>
    <w:rPr>
      <w:rFonts w:ascii="Times New Roman" w:hAnsi="Times New Roman" w:eastAsia="Times New Roman" w:cs="Times New Roman"/>
    </w:rPr>
  </w:style>
  <w:style w:type="paragraph" w:customStyle="1" w:styleId="76">
    <w:name w:val="Основной текст (2)"/>
    <w:basedOn w:val="1"/>
    <w:link w:val="75"/>
    <w:uiPriority w:val="0"/>
    <w:pPr>
      <w:widowControl w:val="0"/>
      <w:spacing w:after="0" w:line="262" w:lineRule="auto"/>
      <w:ind w:firstLine="560"/>
    </w:pPr>
    <w:rPr>
      <w:rFonts w:ascii="Times New Roman" w:hAnsi="Times New Roman" w:eastAsia="Times New Roman" w:cs="Times New Roman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9D5DC-8CEF-449D-81C1-E059A3CDE2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2</Pages>
  <Words>1177</Words>
  <Characters>6710</Characters>
  <Lines>55</Lines>
  <Paragraphs>15</Paragraphs>
  <TotalTime>14</TotalTime>
  <ScaleCrop>false</ScaleCrop>
  <LinksUpToDate>false</LinksUpToDate>
  <CharactersWithSpaces>7872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2023-11-01T10:17:00Z</dcterms:created>
  <dc:creator>User</dc:creator>
  <cp:lastModifiedBy>1</cp:lastModifiedBy>
  <cp:lastPrinted>2025-08-15T07:36:40Z</cp:lastPrinted>
  <dcterms:modified xsi:type="dcterms:W3CDTF">2025-08-15T07:37:36Z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2F7D70FAD70247D7AD0B30E23F879DDF_12</vt:lpwstr>
  </property>
</Properties>
</file>