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5A8" w:rsidRPr="003029EB" w:rsidRDefault="00F255A8" w:rsidP="003029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5212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653415" cy="819150"/>
            <wp:effectExtent l="19050" t="0" r="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5212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</w:t>
      </w:r>
    </w:p>
    <w:p w:rsidR="00F255A8" w:rsidRPr="006E5212" w:rsidRDefault="00F255A8" w:rsidP="00F255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E5212">
        <w:rPr>
          <w:rFonts w:ascii="Times New Roman" w:hAnsi="Times New Roman" w:cs="Times New Roman"/>
          <w:b/>
          <w:bCs/>
          <w:sz w:val="26"/>
          <w:szCs w:val="26"/>
        </w:rPr>
        <w:t xml:space="preserve">АДМИНИСТРАЦИЯ МУНИЦИПАЛЬНОГО ОБРАЗОВАНИЯ </w:t>
      </w:r>
    </w:p>
    <w:p w:rsidR="00F255A8" w:rsidRPr="006E5212" w:rsidRDefault="00F255A8" w:rsidP="00F255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НОВОЮЛАСЕНСКИЙ </w:t>
      </w:r>
      <w:r w:rsidRPr="006E5212">
        <w:rPr>
          <w:rFonts w:ascii="Times New Roman" w:hAnsi="Times New Roman" w:cs="Times New Roman"/>
          <w:b/>
          <w:bCs/>
          <w:sz w:val="26"/>
          <w:szCs w:val="26"/>
        </w:rPr>
        <w:t xml:space="preserve">СЕЛЬСОВЕТ </w:t>
      </w:r>
    </w:p>
    <w:p w:rsidR="00F255A8" w:rsidRPr="006E5212" w:rsidRDefault="00F255A8" w:rsidP="00F255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E5212">
        <w:rPr>
          <w:rFonts w:ascii="Times New Roman" w:hAnsi="Times New Roman" w:cs="Times New Roman"/>
          <w:b/>
          <w:bCs/>
          <w:sz w:val="26"/>
          <w:szCs w:val="26"/>
        </w:rPr>
        <w:t>КРАСНОГВАРДЕЙСКОГО РАЙОНА ОРЕНБУРГСКОЙ ОБЛАСТИ</w:t>
      </w:r>
    </w:p>
    <w:p w:rsidR="00F255A8" w:rsidRPr="006E5212" w:rsidRDefault="00F255A8" w:rsidP="00F255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E5212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:rsidR="00F255A8" w:rsidRPr="006E5212" w:rsidRDefault="00F255A8" w:rsidP="00F255A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20.10.2025                                                                                                         № 55-п</w:t>
      </w:r>
    </w:p>
    <w:p w:rsidR="00F255A8" w:rsidRPr="006E5212" w:rsidRDefault="00F255A8" w:rsidP="00F255A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6E5212">
        <w:rPr>
          <w:rFonts w:ascii="Times New Roman" w:hAnsi="Times New Roman" w:cs="Times New Roman"/>
          <w:sz w:val="26"/>
          <w:szCs w:val="26"/>
        </w:rPr>
        <w:t>с.Новоюласка</w:t>
      </w:r>
      <w:proofErr w:type="spellEnd"/>
    </w:p>
    <w:p w:rsidR="00F255A8" w:rsidRPr="006E5212" w:rsidRDefault="00F255A8" w:rsidP="00F255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55A8" w:rsidRPr="006E5212" w:rsidRDefault="00F255A8" w:rsidP="00F255A8">
      <w:pPr>
        <w:pStyle w:val="1"/>
        <w:jc w:val="center"/>
      </w:pPr>
      <w:r w:rsidRPr="006E5212">
        <w:t xml:space="preserve">"Об утверждении порядка формирования перечня налоговых расходов муниципального образования </w:t>
      </w:r>
      <w:proofErr w:type="spellStart"/>
      <w:r>
        <w:t>Новоюласенский</w:t>
      </w:r>
      <w:proofErr w:type="spellEnd"/>
      <w:r w:rsidRPr="006E5212">
        <w:t xml:space="preserve"> сельсовет Красногвардейского района Оренбургской области и порядка оценки налоговых расходов муниципального образования </w:t>
      </w:r>
      <w:proofErr w:type="spellStart"/>
      <w:r>
        <w:t>Новоюласенский</w:t>
      </w:r>
      <w:proofErr w:type="spellEnd"/>
      <w:r w:rsidRPr="006E5212">
        <w:t xml:space="preserve"> сельсовет Красногвардейского района Оренбургской области "</w:t>
      </w:r>
    </w:p>
    <w:p w:rsidR="00F255A8" w:rsidRPr="006E5212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Pr="006E5212" w:rsidRDefault="00F255A8" w:rsidP="00F25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6" w:history="1">
        <w:r w:rsidRPr="006E5212">
          <w:rPr>
            <w:rStyle w:val="a5"/>
            <w:rFonts w:ascii="Times New Roman" w:hAnsi="Times New Roman"/>
            <w:color w:val="auto"/>
            <w:sz w:val="26"/>
            <w:szCs w:val="26"/>
          </w:rPr>
          <w:t>статьей 174.3</w:t>
        </w:r>
      </w:hyperlink>
      <w:r w:rsidRPr="006E5212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</w:t>
      </w:r>
      <w:hyperlink r:id="rId7" w:history="1">
        <w:r w:rsidRPr="006E5212">
          <w:rPr>
            <w:rStyle w:val="a5"/>
            <w:rFonts w:ascii="Times New Roman" w:hAnsi="Times New Roman"/>
            <w:color w:val="auto"/>
            <w:sz w:val="26"/>
            <w:szCs w:val="26"/>
          </w:rPr>
          <w:t>постановлением</w:t>
        </w:r>
      </w:hyperlink>
      <w:r w:rsidRPr="006E5212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22 июня 2019 года N 796 "Об общих требованиях к оценке налоговых расходов субъектов Российской Федерации и муниципальных образований" на основании Устава муниципального образования </w:t>
      </w: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</w:rPr>
        <w:t xml:space="preserve"> </w:t>
      </w:r>
      <w:r w:rsidRPr="006E5212">
        <w:rPr>
          <w:rFonts w:ascii="Times New Roman" w:hAnsi="Times New Roman" w:cs="Times New Roman"/>
          <w:sz w:val="26"/>
          <w:szCs w:val="26"/>
        </w:rPr>
        <w:t>сельсовет:</w:t>
      </w:r>
    </w:p>
    <w:p w:rsidR="00F255A8" w:rsidRPr="006E5212" w:rsidRDefault="00F255A8" w:rsidP="00F25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1. Утвердить: порядок формирования перечня налоговых расходов муниципального образования </w:t>
      </w: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согласно приложению № 1;</w:t>
      </w:r>
    </w:p>
    <w:p w:rsidR="00F255A8" w:rsidRPr="006E5212" w:rsidRDefault="00F255A8" w:rsidP="00F25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- порядок оценки налоговых расходов муниципального образования </w:t>
      </w: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согласно приложению № 2.</w:t>
      </w:r>
    </w:p>
    <w:p w:rsidR="00F255A8" w:rsidRPr="006E5212" w:rsidRDefault="00F255A8" w:rsidP="00F255A8">
      <w:pPr>
        <w:pStyle w:val="1"/>
        <w:ind w:firstLine="709"/>
        <w:jc w:val="both"/>
        <w:rPr>
          <w:sz w:val="26"/>
          <w:szCs w:val="26"/>
        </w:rPr>
      </w:pPr>
      <w:r w:rsidRPr="006E5212">
        <w:rPr>
          <w:sz w:val="26"/>
          <w:szCs w:val="26"/>
        </w:rPr>
        <w:t xml:space="preserve">2. Признать утратившим силу постановление администрации </w:t>
      </w:r>
      <w:proofErr w:type="spellStart"/>
      <w:r w:rsidRPr="006E5212">
        <w:rPr>
          <w:sz w:val="26"/>
          <w:szCs w:val="26"/>
        </w:rPr>
        <w:t>Новоюласенский</w:t>
      </w:r>
      <w:proofErr w:type="spellEnd"/>
      <w:r w:rsidRPr="006E5212">
        <w:rPr>
          <w:sz w:val="26"/>
          <w:szCs w:val="26"/>
        </w:rPr>
        <w:t xml:space="preserve"> сельсовета Красногвардейского района Оренбургской области от </w:t>
      </w:r>
      <w:r>
        <w:rPr>
          <w:sz w:val="26"/>
          <w:szCs w:val="26"/>
        </w:rPr>
        <w:t>28</w:t>
      </w:r>
      <w:r w:rsidRPr="006E5212">
        <w:rPr>
          <w:sz w:val="26"/>
          <w:szCs w:val="26"/>
        </w:rPr>
        <w:t xml:space="preserve">.04.2023 года № </w:t>
      </w:r>
      <w:r>
        <w:rPr>
          <w:sz w:val="26"/>
          <w:szCs w:val="26"/>
        </w:rPr>
        <w:t>33</w:t>
      </w:r>
      <w:r w:rsidRPr="006E5212">
        <w:rPr>
          <w:sz w:val="26"/>
          <w:szCs w:val="26"/>
        </w:rPr>
        <w:t xml:space="preserve">-п "Об утверждении порядка формирования перечня налоговых расходов муниципального образования </w:t>
      </w:r>
      <w:proofErr w:type="spellStart"/>
      <w:r w:rsidRPr="006E5212">
        <w:rPr>
          <w:sz w:val="26"/>
          <w:szCs w:val="26"/>
        </w:rPr>
        <w:t>Новоюласенский</w:t>
      </w:r>
      <w:proofErr w:type="spellEnd"/>
      <w:r w:rsidRPr="006E5212">
        <w:rPr>
          <w:sz w:val="26"/>
          <w:szCs w:val="26"/>
        </w:rPr>
        <w:t xml:space="preserve"> сельсовет Красногвардейского района Оренбургской области и порядка оценки муниципального образования </w:t>
      </w:r>
      <w:proofErr w:type="spellStart"/>
      <w:r w:rsidRPr="006E5212">
        <w:rPr>
          <w:sz w:val="26"/>
          <w:szCs w:val="26"/>
        </w:rPr>
        <w:t>Новоюласенский</w:t>
      </w:r>
      <w:proofErr w:type="spellEnd"/>
      <w:r w:rsidRPr="006E5212">
        <w:rPr>
          <w:sz w:val="26"/>
          <w:szCs w:val="26"/>
        </w:rPr>
        <w:t xml:space="preserve"> сельсовет Красногвардейского района Оренбургской области налоговых расходов».</w:t>
      </w:r>
    </w:p>
    <w:p w:rsidR="00F255A8" w:rsidRPr="006E5212" w:rsidRDefault="00F255A8" w:rsidP="00F25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3. Контроль за исполнением настоящего постановления оставляю за собой.</w:t>
      </w:r>
    </w:p>
    <w:p w:rsidR="00F255A8" w:rsidRPr="006E5212" w:rsidRDefault="00F255A8" w:rsidP="003029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4. Настоящее постановление вступает в силу с 1 января 2025 года и подлежит обнародованию в установленном порядке в соответствии с действующим законодательством, а также подлежит размещению на официальном сайте администрации муниципального образования </w:t>
      </w: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области.</w:t>
      </w: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С.Н.Бисяева</w:t>
      </w:r>
      <w:proofErr w:type="spellEnd"/>
    </w:p>
    <w:p w:rsidR="00F255A8" w:rsidRPr="003029EB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9EB">
        <w:rPr>
          <w:rFonts w:ascii="Times New Roman" w:hAnsi="Times New Roman" w:cs="Times New Roman"/>
          <w:sz w:val="24"/>
          <w:szCs w:val="24"/>
        </w:rPr>
        <w:t>Разослано: в дело, контрольно-счетная палата муниципального образования Красногвардейский район Оренбургской области, администрации района, специалисту-бухгалтеру, прокурору района.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6E5212">
        <w:rPr>
          <w:rFonts w:ascii="Times New Roman" w:hAnsi="Times New Roman" w:cs="Times New Roman"/>
          <w:sz w:val="26"/>
          <w:szCs w:val="26"/>
        </w:rPr>
        <w:t>.10.2025 №</w:t>
      </w:r>
      <w:r>
        <w:rPr>
          <w:rFonts w:ascii="Times New Roman" w:hAnsi="Times New Roman" w:cs="Times New Roman"/>
          <w:sz w:val="26"/>
          <w:szCs w:val="26"/>
        </w:rPr>
        <w:t xml:space="preserve"> 55</w:t>
      </w:r>
      <w:r w:rsidRPr="006E5212">
        <w:rPr>
          <w:rFonts w:ascii="Times New Roman" w:hAnsi="Times New Roman" w:cs="Times New Roman"/>
          <w:sz w:val="26"/>
          <w:szCs w:val="26"/>
        </w:rPr>
        <w:t>-п</w:t>
      </w:r>
    </w:p>
    <w:p w:rsidR="00F255A8" w:rsidRPr="006E5212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Pr="006E5212" w:rsidRDefault="00F255A8" w:rsidP="00F255A8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6E5212">
        <w:rPr>
          <w:rFonts w:ascii="Times New Roman" w:hAnsi="Times New Roman" w:cs="Times New Roman"/>
          <w:b w:val="0"/>
          <w:color w:val="auto"/>
          <w:sz w:val="26"/>
          <w:szCs w:val="26"/>
        </w:rPr>
        <w:t>Порядок</w:t>
      </w:r>
    </w:p>
    <w:p w:rsidR="00F255A8" w:rsidRPr="006E5212" w:rsidRDefault="00F255A8" w:rsidP="00F255A8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6E5212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формирования перечня налоговых расходов муниципального образования </w:t>
      </w:r>
      <w:proofErr w:type="spellStart"/>
      <w:r w:rsidRPr="006E5212">
        <w:rPr>
          <w:rFonts w:ascii="Times New Roman" w:hAnsi="Times New Roman" w:cs="Times New Roman"/>
          <w:b w:val="0"/>
          <w:color w:val="auto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сельсовет Красногвардейского района Оренбургской области</w:t>
      </w:r>
    </w:p>
    <w:p w:rsidR="00F255A8" w:rsidRPr="006E5212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1. Настоящий Порядок определяет правила формирования перечня налоговых расходов муниципального образования </w:t>
      </w: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(далее - муниципальное образование).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2. Понятия, используемые в настоящем Порядке, означают следующее: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"налоговые расходы муниципального образования" - выпадающие доходы бюджета поселения,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и (или) целями социально-экономической политики муниципального образования, не относящимися к муниципальным программам муниципального образования;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"куратор налогового расхода" - местная администрация, ответственная в соответствии с полномочиями, установленными нормативными правовыми актами муниципального образования, за достижение соответствующих налоговому расходу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образования;</w:t>
      </w:r>
    </w:p>
    <w:p w:rsidR="00F255A8" w:rsidRPr="006E5212" w:rsidRDefault="00F255A8" w:rsidP="00F255A8">
      <w:pPr>
        <w:shd w:val="clear" w:color="auto" w:fill="FFFFFF" w:themeFill="background1"/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"</w:t>
      </w:r>
      <w:r w:rsidRPr="006E5212">
        <w:rPr>
          <w:rFonts w:ascii="Times New Roman" w:hAnsi="Times New Roman" w:cs="Times New Roman"/>
          <w:bCs/>
          <w:sz w:val="26"/>
          <w:szCs w:val="26"/>
        </w:rPr>
        <w:t>соисполнитель куратора налогового расхода</w:t>
      </w:r>
      <w:r w:rsidRPr="006E5212">
        <w:rPr>
          <w:rFonts w:ascii="Times New Roman" w:hAnsi="Times New Roman" w:cs="Times New Roman"/>
          <w:sz w:val="26"/>
          <w:szCs w:val="26"/>
        </w:rPr>
        <w:t>"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 - местная администрация, </w:t>
      </w:r>
      <w:r w:rsidRPr="006E5212">
        <w:rPr>
          <w:rFonts w:ascii="Times New Roman" w:hAnsi="Times New Roman" w:cs="Times New Roman"/>
          <w:sz w:val="26"/>
          <w:szCs w:val="26"/>
        </w:rPr>
        <w:t>ответственная в соответствии с полномочиями, установленными нормативными правовыми актами муниципального образования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, за реализацию мероприятий, связанных с применением льгот, обусловливающих налоговые расходы </w:t>
      </w:r>
      <w:r w:rsidRPr="006E5212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, в рамках </w:t>
      </w:r>
      <w:r w:rsidRPr="006E5212">
        <w:rPr>
          <w:rFonts w:ascii="Times New Roman" w:hAnsi="Times New Roman" w:cs="Times New Roman"/>
          <w:sz w:val="26"/>
          <w:szCs w:val="26"/>
        </w:rPr>
        <w:t>муниципальных программ муниципального образования, и (или) целей социально-экономической политики муниципального образования, не относящихся к муниципальным программам муниципального образования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, и участвующие совместно с куратором налоговых расходов в проведении оценки налоговых расходов муниципального образования;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"перечень налоговых расходов муниципального образования" - документ, содержащий сведения о распределении налоговых расходов муниципального образования в соответствии с целями муниципальных программ муниципального образования, и (или) целями социально-экономической политики муниципального образования, не относящимися к муниципальным программам муниципального образования, о кураторах налоговых расходов, а также иные сведения согласно приложению к настоящему Порядку.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3. Перечень налоговых расходов муниципального образования размещается на официальном сайте муниципального образования в информационно – телекоммуникационной сети "Интернет".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lastRenderedPageBreak/>
        <w:t>4. Перечень налоговых расходов муниципального образования с внесенными в него изменениями формируется до 1 ноября (в случае уточнения муниципальных программ муниципального образования в рамках формирования проекта закона о бюджете сельского поселения на очередной финансовый год и плановый период) и до 15 декабря (в случае уточнения муниципальных программ муниципального образования в рамках рассмотрения и утверждения проекта закона о бюджете сельского поселения на очередной финансовый год и плановый период).</w:t>
      </w: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Pr="006E5212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Pr="006E5212" w:rsidRDefault="00F255A8" w:rsidP="00F255A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F255A8" w:rsidRPr="006E5212" w:rsidRDefault="00F255A8" w:rsidP="00F255A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к порядку формирования перечня</w:t>
      </w:r>
    </w:p>
    <w:p w:rsidR="00F255A8" w:rsidRPr="006E5212" w:rsidRDefault="00F255A8" w:rsidP="00F255A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налоговых расходов</w:t>
      </w:r>
    </w:p>
    <w:p w:rsidR="00F255A8" w:rsidRPr="006E5212" w:rsidRDefault="00F255A8" w:rsidP="00F255A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 Красногвардейского района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F255A8" w:rsidRPr="006E5212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Pr="006E5212" w:rsidRDefault="00F255A8" w:rsidP="00F255A8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6E5212">
        <w:rPr>
          <w:rFonts w:ascii="Times New Roman" w:hAnsi="Times New Roman" w:cs="Times New Roman"/>
          <w:b w:val="0"/>
          <w:color w:val="auto"/>
          <w:sz w:val="26"/>
          <w:szCs w:val="26"/>
        </w:rPr>
        <w:t>Информация,</w:t>
      </w:r>
    </w:p>
    <w:p w:rsidR="00F255A8" w:rsidRPr="006E5212" w:rsidRDefault="00F255A8" w:rsidP="00F255A8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6E5212">
        <w:rPr>
          <w:rFonts w:ascii="Times New Roman" w:hAnsi="Times New Roman" w:cs="Times New Roman"/>
          <w:b w:val="0"/>
          <w:color w:val="auto"/>
          <w:sz w:val="26"/>
          <w:szCs w:val="26"/>
        </w:rPr>
        <w:t>включаемая в перечень налоговых расходов</w:t>
      </w:r>
    </w:p>
    <w:p w:rsidR="00F255A8" w:rsidRPr="006E5212" w:rsidRDefault="00F255A8" w:rsidP="00F255A8">
      <w:pPr>
        <w:spacing w:after="0" w:line="240" w:lineRule="auto"/>
        <w:ind w:firstLine="559"/>
        <w:jc w:val="center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</w:p>
    <w:p w:rsidR="00F255A8" w:rsidRPr="006E5212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Pr="006E5212" w:rsidRDefault="00F255A8" w:rsidP="00F255A8">
      <w:pPr>
        <w:spacing w:after="0" w:line="240" w:lineRule="auto"/>
        <w:ind w:firstLine="559"/>
        <w:jc w:val="center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I. Нормативные характеристики налогового расхода муниципального образования </w:t>
      </w: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1. Наименования налогов, по которым предусматриваются налоговые льготы, освобождения и иные преференции.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2. Нормативные правовые акты, которыми предусматриваются налоговые льготы, освобождения и иные преференции по налогам.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3. Категории плательщиков налогов, для которых предусмотрены налоговые льготы, освобождения и иные преференции.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4. Условия предоставления налоговых льгот, освобождений и иных преференций для плательщиков налогов.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5. Целевая категория плательщиков налогов, для которых предусмотрены налоговые льготы, освобождения и иные преференции.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6. Даты вступления в силу нормативных правовых актов, устанавливающих налоговые льготы, освобождения и иные преференции для плательщиков налогов.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7. Даты вступления в силу нормативных правовых актов, отменяющих налоговые льготы, освобождения и иные преференции для плательщиков налогов.</w:t>
      </w: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ind w:firstLine="559"/>
        <w:jc w:val="center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II. Целевые характеристики налогового расхода муниципального образования </w:t>
      </w: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1. Целевая категория налоговых расходов муниципального образования </w:t>
      </w: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сельсовет.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2. Цели предоставления налоговых льгот, освобождений и иных преференций для плательщиков налогов.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3. Наименования муниципальных программ муниципального образования </w:t>
      </w: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сельсовет, наименования нормативных правовых актов, определяющих цели социально-экономической политики муниципального образования </w:t>
      </w: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сельсовет, не относящиеся к муниципальным программам муниципального образования </w:t>
      </w: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 сельсовет, в целях реализации, которых предоставляются налоговые льготы, освобождения и иные преференции для плательщиков налогов.</w:t>
      </w:r>
    </w:p>
    <w:p w:rsidR="00F255A8" w:rsidRDefault="00F255A8" w:rsidP="003029EB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4. Куратор налогового расхода.</w:t>
      </w:r>
    </w:p>
    <w:p w:rsidR="003029EB" w:rsidRPr="003029EB" w:rsidRDefault="003029EB" w:rsidP="003029EB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Default="00F255A8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55A8" w:rsidRPr="006E5212" w:rsidRDefault="00F255A8" w:rsidP="00F255A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lastRenderedPageBreak/>
        <w:t>Приложение № 2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от 20.10.2025 № 55-п</w:t>
      </w:r>
    </w:p>
    <w:p w:rsidR="00F255A8" w:rsidRPr="006E5212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Pr="006E5212" w:rsidRDefault="00F255A8" w:rsidP="00F255A8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6E5212">
        <w:rPr>
          <w:rFonts w:ascii="Times New Roman" w:hAnsi="Times New Roman" w:cs="Times New Roman"/>
          <w:b w:val="0"/>
          <w:color w:val="auto"/>
          <w:sz w:val="26"/>
          <w:szCs w:val="26"/>
        </w:rPr>
        <w:t>Порядок</w:t>
      </w:r>
    </w:p>
    <w:p w:rsidR="00F255A8" w:rsidRPr="006E5212" w:rsidRDefault="00F255A8" w:rsidP="00F255A8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6E5212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оценки налоговых расходов муниципального образования </w:t>
      </w:r>
      <w:proofErr w:type="spellStart"/>
      <w:r w:rsidRPr="006E5212">
        <w:rPr>
          <w:rFonts w:ascii="Times New Roman" w:hAnsi="Times New Roman" w:cs="Times New Roman"/>
          <w:b w:val="0"/>
          <w:color w:val="auto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сельсовет Красногвардейского района Оренбургской области</w:t>
      </w:r>
    </w:p>
    <w:p w:rsidR="00F255A8" w:rsidRPr="006E5212" w:rsidRDefault="00F255A8" w:rsidP="00F255A8">
      <w:pPr>
        <w:spacing w:after="0" w:line="240" w:lineRule="auto"/>
        <w:rPr>
          <w:rFonts w:ascii="Times New Roman" w:hAnsi="Times New Roman" w:cs="Times New Roman"/>
        </w:rPr>
      </w:pP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1. Настоящий Порядок устанавливает процедуру проведения оценки налоговых расходов муниципального образования </w:t>
      </w: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(далее - муниципальное образование).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2. Понятия, используемые в настоящем Порядке, означают следующее: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"налоговые расходы муниципального образования" - выпадающие доходы бюджета поселения,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и (или) целями социально-экономической политики муниципального образования, не относящимися к муниципальным программам муниципального образования;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"куратор налогового расхода" - местная администрация, ответственная в соответствии с полномочиями, установленными нормативными правовыми актами муниципального образования, за достижение соответствующих налоговому расходу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образования;</w:t>
      </w:r>
    </w:p>
    <w:p w:rsidR="00F255A8" w:rsidRPr="006E5212" w:rsidRDefault="00F255A8" w:rsidP="00F255A8">
      <w:pPr>
        <w:shd w:val="clear" w:color="auto" w:fill="FFFFFF"/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"</w:t>
      </w:r>
      <w:r w:rsidRPr="006E5212">
        <w:rPr>
          <w:rFonts w:ascii="Times New Roman" w:hAnsi="Times New Roman" w:cs="Times New Roman"/>
          <w:bCs/>
          <w:sz w:val="26"/>
          <w:szCs w:val="26"/>
        </w:rPr>
        <w:t>соисполнитель куратора налогового расхода</w:t>
      </w:r>
      <w:r w:rsidRPr="006E5212">
        <w:rPr>
          <w:rFonts w:ascii="Times New Roman" w:hAnsi="Times New Roman" w:cs="Times New Roman"/>
          <w:sz w:val="26"/>
          <w:szCs w:val="26"/>
        </w:rPr>
        <w:t>"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 - местная администрация, </w:t>
      </w:r>
      <w:r w:rsidRPr="006E5212">
        <w:rPr>
          <w:rFonts w:ascii="Times New Roman" w:hAnsi="Times New Roman" w:cs="Times New Roman"/>
          <w:sz w:val="26"/>
          <w:szCs w:val="26"/>
        </w:rPr>
        <w:t>ответственная в соответствии с полномочиями, установленными нормативными правовыми актами муниципального образования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за реализацию мероприятий, связанных с применением льгот, обусловливающих налоговые расходы </w:t>
      </w:r>
      <w:r w:rsidRPr="006E5212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в рамках </w:t>
      </w:r>
      <w:r w:rsidRPr="006E5212">
        <w:rPr>
          <w:rFonts w:ascii="Times New Roman" w:hAnsi="Times New Roman" w:cs="Times New Roman"/>
          <w:sz w:val="26"/>
          <w:szCs w:val="26"/>
        </w:rPr>
        <w:t>муниципальных программ муниципального образования, и (или) целей социально-экономической политики муниципального образования, не относящихся к муниципальным программам муниципального образования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/>
        </w:rPr>
        <w:t>, и участвующие совместно с куратором налоговых расходов в проведении оценки налоговых расходов муниципального образования;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"нормативные характеристики налоговых расходов муниципального образования" - сведения о положениях нормативных правовых актов нормативных правовых актов,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нормативными правовыми актами муниципального образования;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"оценка налоговых расходов муниципального образования" - комплекс мероприятий по оценке объемов налоговых расходов муниципального образования", обусловленных льготами, предоставленными плательщикам, а также по оценке эффективности налоговых расходов муниципального образования;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lastRenderedPageBreak/>
        <w:t>"оценка объемов налоговых расходов муниципального образования" - определение объемов выпадающих доходов бюджета сельского поселения, обусловленных льготами, предоставленными плательщикам;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"оценка эффективности налоговых расходов муниципального образования"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муниципального образования;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"перечень налоговых расходов муниципального образования" - документ, содержащий сведения о распределении налоговых расходов муниципального образования в соответствии с целями муниципальных программ муниципального образования, и (или) целями социально-экономической политики муниципального образования, не относящимися к муниципальным программам муниципального образования, о кураторах налоговых расходов, а также иные сведения, предусмотренные администрацией муниципального образования;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"плательщики" - плательщики налогов;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"социальные налоговые расходы муниципального образования" - целевая категория налоговых расходов муниципального образования, обусловленных необходимостью обеспечения социальной защиты (поддержки) населения, </w:t>
      </w:r>
      <w:r w:rsidRPr="006E5212">
        <w:rPr>
          <w:rStyle w:val="a4"/>
          <w:rFonts w:ascii="Times New Roman" w:hAnsi="Times New Roman" w:cs="Times New Roman"/>
          <w:i w:val="0"/>
          <w:sz w:val="26"/>
          <w:szCs w:val="26"/>
        </w:rPr>
        <w:t>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 и добровольческой (волонтерской) деятельности;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"стимулирующие налоговые расходы муниципального образования" - целевая категория налоговых расходов муниципального образования, предполагающих стимулирование экономической активности субъектов предпринимательской деятельности и последующее увеличение </w:t>
      </w:r>
      <w:r w:rsidRPr="006E5212">
        <w:rPr>
          <w:rStyle w:val="a4"/>
          <w:rFonts w:ascii="Times New Roman" w:hAnsi="Times New Roman" w:cs="Times New Roman"/>
          <w:i w:val="0"/>
          <w:sz w:val="26"/>
          <w:szCs w:val="26"/>
        </w:rPr>
        <w:t>(предотвращение снижения)</w:t>
      </w:r>
      <w:r w:rsidRPr="006E5212">
        <w:rPr>
          <w:rFonts w:ascii="Times New Roman" w:hAnsi="Times New Roman" w:cs="Times New Roman"/>
          <w:sz w:val="26"/>
          <w:szCs w:val="26"/>
        </w:rPr>
        <w:t xml:space="preserve"> доходов бюджета сельского поселения;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"технические налоговые расходы муниципального образования" - целевая категория налоговых расходов муниципального образования,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</w:t>
      </w:r>
      <w:r w:rsidRPr="006E5212">
        <w:rPr>
          <w:rStyle w:val="a4"/>
          <w:rFonts w:ascii="Times New Roman" w:hAnsi="Times New Roman" w:cs="Times New Roman"/>
          <w:i w:val="0"/>
          <w:sz w:val="26"/>
          <w:szCs w:val="26"/>
        </w:rPr>
        <w:t>бюджетов бюджетной системы</w:t>
      </w:r>
      <w:r w:rsidRPr="006E5212">
        <w:rPr>
          <w:rFonts w:ascii="Times New Roman" w:hAnsi="Times New Roman" w:cs="Times New Roman"/>
          <w:sz w:val="26"/>
          <w:szCs w:val="26"/>
        </w:rPr>
        <w:t> Российской Федерации;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"фискальные характеристики налоговых расходов муниципального образования" -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сельского поселения;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"целевые характеристики налогового расхода муниципального образования" - сведения о целях предоставления льготы, показателях (индикаторах) достижения целей предоставления льготы, а также иные характеристики, предусмотренные нормативными правовыми актами муниципального образования.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3. Отнесение налоговых расходов муниципального образования к муниципальным программам муниципального образования осуществляется исходя из целей муниципальных программ муниципального образования, и (или) целей социально-экономической политики муниципального образования, не относящихся к муниципальным программам муниципального образования.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4. Оценка налоговых расходов муниципального образования осуществляется куратором налогового расхода в соответствии с настоящим Порядком.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lastRenderedPageBreak/>
        <w:t xml:space="preserve">5. В соответствии с </w:t>
      </w:r>
      <w:hyperlink r:id="rId8" w:history="1">
        <w:r w:rsidRPr="006E5212">
          <w:rPr>
            <w:rStyle w:val="a5"/>
            <w:rFonts w:ascii="Times New Roman" w:hAnsi="Times New Roman"/>
            <w:color w:val="auto"/>
            <w:sz w:val="26"/>
            <w:szCs w:val="26"/>
          </w:rPr>
          <w:t>постановлением</w:t>
        </w:r>
      </w:hyperlink>
      <w:r w:rsidRPr="006E5212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22.06.2019 № 796 в целях проведения оценки эффективности налоговых расходов муниципального образования: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а) Администрация муниципального образования до 1 февраля направляет в Межрайонную инспекцию федеральной налоговой службы № 3 по Оренбургской области сведения о категориях плательщиков с указанием обусловливающих соответствующие налоговые расходы нормативных правовых актов муниципального образования, в том числе действовавших в отчетном году и в году, предшествующем отчетному году, и иной информации, предусмотренной приложением к настоящему Порядку;</w:t>
      </w: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б) до 15 июля представляет в финансовый отдел администрации Красногвардейского района данные для оценки налоговых расходов муниципального образования </w:t>
      </w: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 сельсовет по перечню согласно приложению к порядку оценки налоговых расходов</w:t>
      </w: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 муниципального образования;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в) до 20 августа представляет в финансовый отдел администрации Красногвардейского района уточненную информацию согласно приложению к порядку оценки налоговых расходов муниципального образования;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6. Оценка эффективности налоговых расходов муниципального образования осуществляется кураторами налоговых расходов и включает: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а) оценку целесообразности налоговых расходов муниципального образования;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б) оценку результативности налоговых расходов муниципального образования.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7. Критериями целесообразности налоговых расходов муниципального образования являются: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соответствие налоговых расходов муниципального образования целям муниципальных программ муниципального образования, и (или) целям социально-экономической политики муниципального образования, не относящимся к муниципальным программам муниципального образования;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востребованность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плательщиками предоставленных льгот, которая характеризуется соотношением численности плательщиков, воспользовавшихся правом на льготы, и </w:t>
      </w:r>
      <w:r w:rsidRPr="006E5212">
        <w:rPr>
          <w:rStyle w:val="a4"/>
          <w:rFonts w:ascii="Times New Roman" w:hAnsi="Times New Roman" w:cs="Times New Roman"/>
          <w:i w:val="0"/>
          <w:sz w:val="26"/>
          <w:szCs w:val="26"/>
        </w:rPr>
        <w:t>численности плательщиков, обладающих потенциальным правом на применение льготы, или</w:t>
      </w:r>
      <w:r w:rsidRPr="006E5212">
        <w:rPr>
          <w:rFonts w:ascii="Times New Roman" w:hAnsi="Times New Roman" w:cs="Times New Roman"/>
          <w:sz w:val="26"/>
          <w:szCs w:val="26"/>
        </w:rPr>
        <w:t xml:space="preserve"> общей численности плательщиков за 5-летний период.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При необходимости кураторами налоговых расходов могут быть установлены дополнительные критерии целесообразности предоставления льгот для плательщиков.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В целях проведения оценки </w:t>
      </w: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востребованности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плательщиками предоставленных льгот куратором налогового расхода может быть определено минимальное значение соотношения, при котором льгота признается востребованной.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8. В случае несоответствия налоговых расходов муниципального образования хотя бы одному из критериев, указанных в пункте 7 настоящего Порядка, 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и (или) </w:t>
      </w:r>
      <w:proofErr w:type="spellStart"/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недостижения</w:t>
      </w:r>
      <w:proofErr w:type="spellEnd"/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 положительных значений оценки вклада предусмотренных для плательщиков льгот в изменение значения показателя (индикатора) достижения целей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ABE0FF"/>
        </w:rPr>
        <w:t xml:space="preserve"> </w:t>
      </w:r>
      <w:r w:rsidRPr="006E5212">
        <w:rPr>
          <w:rFonts w:ascii="Times New Roman" w:hAnsi="Times New Roman" w:cs="Times New Roman"/>
          <w:sz w:val="26"/>
          <w:szCs w:val="26"/>
        </w:rPr>
        <w:t>муниципальных программ муниципального образования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 и (или) целей 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lastRenderedPageBreak/>
        <w:t xml:space="preserve">социально-экономической политики </w:t>
      </w:r>
      <w:r w:rsidRPr="006E5212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, не относящихся</w:t>
      </w:r>
      <w:r w:rsidRPr="006E5212">
        <w:rPr>
          <w:rFonts w:ascii="Times New Roman" w:hAnsi="Times New Roman" w:cs="Times New Roman"/>
          <w:sz w:val="26"/>
          <w:szCs w:val="26"/>
        </w:rPr>
        <w:t xml:space="preserve"> к муниципальным программам муниципального образования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, и (или) достижения более высоких показателей результативности применения альтернативных механизмов достижения целей </w:t>
      </w:r>
      <w:r w:rsidRPr="006E5212">
        <w:rPr>
          <w:rFonts w:ascii="Times New Roman" w:hAnsi="Times New Roman" w:cs="Times New Roman"/>
          <w:sz w:val="26"/>
          <w:szCs w:val="26"/>
        </w:rPr>
        <w:t xml:space="preserve">муниципальных программ муниципального 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образования и (или) целей социально-экономической политики </w:t>
      </w:r>
      <w:r w:rsidRPr="006E5212">
        <w:rPr>
          <w:rFonts w:ascii="Times New Roman" w:hAnsi="Times New Roman" w:cs="Times New Roman"/>
          <w:sz w:val="26"/>
          <w:szCs w:val="26"/>
        </w:rPr>
        <w:t>муниципального образования, не относящихся к муниципальным программам муниципального образования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, по результатам оценки бюджетной эффективности налоговых расходов муниципального образования, и (или) </w:t>
      </w:r>
      <w:proofErr w:type="spellStart"/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недостижения</w:t>
      </w:r>
      <w:proofErr w:type="spellEnd"/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 положительных значений оценки совокупного бюджетного эффекта (самоокупаемости) стимулирующих налоговых расходов </w:t>
      </w:r>
      <w:r w:rsidRPr="006E5212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ABE0FF"/>
        </w:rPr>
        <w:t xml:space="preserve"> </w:t>
      </w:r>
      <w:r w:rsidRPr="006E5212">
        <w:rPr>
          <w:rFonts w:ascii="Times New Roman" w:hAnsi="Times New Roman" w:cs="Times New Roman"/>
          <w:sz w:val="26"/>
          <w:szCs w:val="26"/>
        </w:rPr>
        <w:t>куратору налогового расхода надлежит представить в Совет депутатов муниципального образования предложения о сохранении (уточнении, отмене) льгот для плательщиков.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9. В качестве критерия результативности налогового расхода муниципального образования определяется как минимум один показатель (индикатор)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либо иной показатель (индикатор), на значение которого оказывают влияние налоговые расходы муниципального образования.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color w:val="FF0000"/>
          <w:sz w:val="26"/>
          <w:szCs w:val="26"/>
        </w:rPr>
        <w:t> </w:t>
      </w:r>
      <w:r w:rsidRPr="006E5212">
        <w:rPr>
          <w:rFonts w:ascii="Times New Roman" w:hAnsi="Times New Roman" w:cs="Times New Roman"/>
          <w:sz w:val="26"/>
          <w:szCs w:val="26"/>
        </w:rPr>
        <w:t>Оценке подлежит вклад предусмотренных для плательщиков льгот в изменение значения показателя (индикатора)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10. Оценка результативности налоговых расходов муниципального образования включает оценку 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вклада предусмотренных для плательщиков льгот в изменение значения показателя (индикатора) достижения целей</w:t>
      </w:r>
      <w:r w:rsidRPr="006E5212">
        <w:rPr>
          <w:rFonts w:ascii="Times New Roman" w:hAnsi="Times New Roman" w:cs="Times New Roman"/>
          <w:sz w:val="26"/>
          <w:szCs w:val="26"/>
        </w:rPr>
        <w:t xml:space="preserve">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, оценку б</w:t>
      </w:r>
      <w:r w:rsidRPr="006E5212">
        <w:rPr>
          <w:rFonts w:ascii="Times New Roman" w:hAnsi="Times New Roman" w:cs="Times New Roman"/>
          <w:sz w:val="26"/>
          <w:szCs w:val="26"/>
        </w:rPr>
        <w:t xml:space="preserve">юджетной эффективности налоговых расходов муниципального образования и 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оценку совокупного бюджетного эффекта (самоокупаемости) стимулирующих налоговых расходов </w:t>
      </w:r>
      <w:r w:rsidRPr="006E5212">
        <w:rPr>
          <w:rFonts w:ascii="Times New Roman" w:hAnsi="Times New Roman" w:cs="Times New Roman"/>
          <w:sz w:val="26"/>
          <w:szCs w:val="26"/>
        </w:rPr>
        <w:t>муниципального образования.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11. В целях оценки бюджетной эффективности налоговых расходов муниципального образования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муниципального образования и (или) целей социально-экономической политики, не относящихся к муниципальным программам муниципального образования.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При необходимости куратором налогового расхода могут быть установлены дополнительные критерии оценки результативности налогового расхода </w:t>
      </w:r>
      <w:r w:rsidRPr="006E5212">
        <w:rPr>
          <w:rFonts w:ascii="Times New Roman" w:hAnsi="Times New Roman" w:cs="Times New Roman"/>
          <w:sz w:val="26"/>
          <w:szCs w:val="26"/>
        </w:rPr>
        <w:t>муниципального образования.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12. Сравнительный анализ включает сравнение объемов расходов бюджета сельского поселения в случае применения альтернативных механизмов достижения целей муниципальной программы муниципального образования и (или) целей </w:t>
      </w:r>
      <w:r w:rsidRPr="006E5212">
        <w:rPr>
          <w:rFonts w:ascii="Times New Roman" w:hAnsi="Times New Roman" w:cs="Times New Roman"/>
          <w:sz w:val="26"/>
          <w:szCs w:val="26"/>
        </w:rPr>
        <w:lastRenderedPageBreak/>
        <w:t>социально-экономической политики муниципального образования, не относящихся к муниципальным программам муниципального образования, и объемов предоставленных льгот (расчет прироста показателя (индикатора)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на 1 рубль налоговых расходов муниципального образования и на 1 рубль расходов бюджета сельского поселения для достижения того же показателя (индикатора) в случае применения альтернативных механизмов).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В качестве альтернативных механизмов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могут учитываться в том числе: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а) субсидии или иные формы непосредственной финансовой поддержки плательщиков, имеющих право на льготы, за счет средств бюджета сельского поселения;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б) предоставление муниципальных гарантий по обязательствам плательщиков, имеющих право на льготы;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в) совершенствование правового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13. Оценку результативности налоговых расходов муниципального образования допускается не проводить в отношении: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а) технических налоговых расходов муниципального образования;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б) налоговых расходов муниципального образования, по которым на момент проведения оценки эффективности налоговых расходов муниципального образования отсутствуют фискальные характеристики;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в) налоговых расходов муниципального образования, обусловленных льготами, срок действия которых составляет менее одного года.</w:t>
      </w:r>
    </w:p>
    <w:p w:rsidR="00F255A8" w:rsidRPr="006E5212" w:rsidRDefault="00F255A8" w:rsidP="00F255A8">
      <w:pPr>
        <w:pStyle w:val="s1"/>
        <w:spacing w:before="0" w:beforeAutospacing="0" w:after="0" w:afterAutospacing="0"/>
        <w:ind w:firstLine="561"/>
        <w:jc w:val="both"/>
        <w:rPr>
          <w:sz w:val="26"/>
          <w:szCs w:val="26"/>
        </w:rPr>
      </w:pPr>
      <w:r w:rsidRPr="006E5212">
        <w:rPr>
          <w:sz w:val="26"/>
          <w:szCs w:val="26"/>
        </w:rPr>
        <w:t xml:space="preserve">13.1. </w:t>
      </w:r>
      <w:r w:rsidRPr="006E5212">
        <w:rPr>
          <w:sz w:val="26"/>
          <w:szCs w:val="26"/>
          <w:shd w:val="clear" w:color="auto" w:fill="FFFFFF" w:themeFill="background1"/>
        </w:rPr>
        <w:t xml:space="preserve">Оценку </w:t>
      </w:r>
      <w:proofErr w:type="spellStart"/>
      <w:r w:rsidRPr="006E5212">
        <w:rPr>
          <w:sz w:val="26"/>
          <w:szCs w:val="26"/>
          <w:shd w:val="clear" w:color="auto" w:fill="FFFFFF" w:themeFill="background1"/>
        </w:rPr>
        <w:t>востребованности</w:t>
      </w:r>
      <w:proofErr w:type="spellEnd"/>
      <w:r w:rsidRPr="006E5212">
        <w:rPr>
          <w:sz w:val="26"/>
          <w:szCs w:val="26"/>
          <w:shd w:val="clear" w:color="auto" w:fill="FFFFFF" w:themeFill="background1"/>
        </w:rPr>
        <w:t xml:space="preserve"> плательщиками предоставленных льгот допускается не проводить в отношении:</w:t>
      </w:r>
    </w:p>
    <w:p w:rsidR="00F255A8" w:rsidRPr="006E5212" w:rsidRDefault="00F255A8" w:rsidP="00F255A8">
      <w:pPr>
        <w:shd w:val="clear" w:color="auto" w:fill="FFFFFF" w:themeFill="background1"/>
        <w:spacing w:after="0" w:line="240" w:lineRule="auto"/>
        <w:ind w:firstLine="561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а) льгот, обусловливающих налоговые расходы </w:t>
      </w:r>
      <w:r w:rsidRPr="006E5212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, по которым на момент проведения оценки эффективности налоговых расходов </w:t>
      </w:r>
      <w:r w:rsidRPr="006E5212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 отсутствуют фискальные характеристики;</w:t>
      </w:r>
    </w:p>
    <w:p w:rsidR="00F255A8" w:rsidRPr="006E5212" w:rsidRDefault="00F255A8" w:rsidP="00F255A8">
      <w:pPr>
        <w:shd w:val="clear" w:color="auto" w:fill="FFFFFF" w:themeFill="background1"/>
        <w:spacing w:after="0" w:line="240" w:lineRule="auto"/>
        <w:ind w:firstLine="561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б) налоговых расходов </w:t>
      </w:r>
      <w:r w:rsidRPr="006E5212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6E521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, обусловленных льготами, срок действия которых составляет менее одного года.</w:t>
      </w:r>
    </w:p>
    <w:p w:rsidR="00F255A8" w:rsidRPr="006E5212" w:rsidRDefault="00F255A8" w:rsidP="00F255A8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14. По итогам оценки эффективности налогового расхода муниципального образования куратор налогового расхода формулирует выводы о достижении целевых характеристик налогового расхода муниципального образования, вкладе налогового расхода муниципального образования в достижение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о наличии или об отсутствии более результативных (менее затратных для бюджета сельского поселения) альтернативных механизмов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 муниципального образования.</w:t>
      </w:r>
    </w:p>
    <w:p w:rsidR="00F255A8" w:rsidRPr="006E5212" w:rsidRDefault="00F255A8" w:rsidP="00F255A8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lastRenderedPageBreak/>
        <w:t>15. Результаты оценки эффективности налоговых расходов муниципального образования оформляются администрацией муниципального образования аналитической запиской в срок до 4 августа.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Результаты оценки предоставляются в финансовый отдел Красногвардейского района не позднее 5 августа для дальнейшего предоставления в Министерство финансов Оренбургской области.</w:t>
      </w:r>
    </w:p>
    <w:p w:rsidR="00F255A8" w:rsidRPr="006E5212" w:rsidRDefault="00F255A8" w:rsidP="00F255A8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Результаты рассмотрения оценки налоговых расходов муниципального образования учитываются при формировании основных направлений бюджетной и налоговой политики муниципального образования, а также при проведении оценки эффективности реализации муниципальных программ муниципального образования.</w:t>
      </w:r>
    </w:p>
    <w:p w:rsidR="00F255A8" w:rsidRPr="006E5212" w:rsidRDefault="00F255A8" w:rsidP="00F255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55A8" w:rsidRPr="006E5212" w:rsidRDefault="00F255A8" w:rsidP="00F255A8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F255A8" w:rsidRPr="006E5212" w:rsidRDefault="00F255A8" w:rsidP="00F255A8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F255A8" w:rsidRPr="006E5212" w:rsidRDefault="00F255A8" w:rsidP="00F255A8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F255A8" w:rsidRDefault="00F255A8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29EB" w:rsidRDefault="003029EB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55A8" w:rsidRDefault="00F255A8" w:rsidP="00F255A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55A8" w:rsidRPr="006E5212" w:rsidRDefault="00F255A8" w:rsidP="00F255A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F255A8" w:rsidRPr="006E5212" w:rsidRDefault="00F255A8" w:rsidP="00F255A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к порядку оценки налоговых расходов</w:t>
      </w:r>
    </w:p>
    <w:p w:rsidR="00F255A8" w:rsidRPr="006E5212" w:rsidRDefault="00F255A8" w:rsidP="00F255A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6E521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 xml:space="preserve"> Красногвардейского района</w:t>
      </w:r>
    </w:p>
    <w:p w:rsidR="00F255A8" w:rsidRPr="006E5212" w:rsidRDefault="00F255A8" w:rsidP="00F255A8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6E5212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F255A8" w:rsidRPr="006E5212" w:rsidRDefault="00F255A8" w:rsidP="00F255A8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6"/>
          <w:szCs w:val="26"/>
        </w:rPr>
      </w:pPr>
    </w:p>
    <w:p w:rsidR="00F255A8" w:rsidRPr="006E5212" w:rsidRDefault="00F255A8" w:rsidP="00F255A8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6E5212">
        <w:rPr>
          <w:rFonts w:ascii="Times New Roman" w:hAnsi="Times New Roman" w:cs="Times New Roman"/>
          <w:b w:val="0"/>
          <w:color w:val="auto"/>
          <w:sz w:val="26"/>
          <w:szCs w:val="26"/>
        </w:rPr>
        <w:t>Перечень</w:t>
      </w:r>
    </w:p>
    <w:p w:rsidR="00F255A8" w:rsidRPr="006E5212" w:rsidRDefault="00F255A8" w:rsidP="00F255A8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6E5212">
        <w:rPr>
          <w:rFonts w:ascii="Times New Roman" w:hAnsi="Times New Roman" w:cs="Times New Roman"/>
          <w:b w:val="0"/>
          <w:color w:val="auto"/>
          <w:sz w:val="26"/>
          <w:szCs w:val="26"/>
        </w:rPr>
        <w:t>показателей для проведения оценки налоговых расходов</w:t>
      </w:r>
    </w:p>
    <w:p w:rsidR="00F255A8" w:rsidRPr="006E5212" w:rsidRDefault="00F255A8" w:rsidP="00F255A8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6E5212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муниципального образования </w:t>
      </w:r>
      <w:proofErr w:type="spellStart"/>
      <w:r w:rsidRPr="006E5212">
        <w:rPr>
          <w:rFonts w:ascii="Times New Roman" w:hAnsi="Times New Roman" w:cs="Times New Roman"/>
          <w:b w:val="0"/>
          <w:color w:val="auto"/>
          <w:sz w:val="26"/>
          <w:szCs w:val="26"/>
        </w:rPr>
        <w:t>Новоюласенский</w:t>
      </w:r>
      <w:proofErr w:type="spellEnd"/>
      <w:r w:rsidRPr="006E5212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сельсовет Красногвардейского района Оренбургской области</w:t>
      </w:r>
    </w:p>
    <w:p w:rsidR="00F255A8" w:rsidRPr="006E5212" w:rsidRDefault="00F255A8" w:rsidP="00F255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954"/>
        <w:gridCol w:w="3402"/>
      </w:tblGrid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Предоставляемая информация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Источник данных</w:t>
            </w:r>
          </w:p>
        </w:tc>
      </w:tr>
      <w:tr w:rsidR="00F255A8" w:rsidRPr="006E5212" w:rsidTr="00780A2D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I. Территориальная принадлежность налогового расхода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18" w:right="-108" w:hanging="284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Наименование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II. Нормативные характеристики налоговых расходов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 xml:space="preserve">Нормативные правовые акты муниципального образования, </w:t>
            </w:r>
            <w:r w:rsidRPr="006E5212">
              <w:rPr>
                <w:rFonts w:ascii="Times New Roman" w:hAnsi="Times New Roman" w:cs="Times New Roman"/>
                <w:shd w:val="clear" w:color="auto" w:fill="FFFFFF" w:themeFill="background1"/>
              </w:rPr>
              <w:t>в том числе действующие в отчетном году и действовавшие в году, предшествующем отчетному году,</w:t>
            </w:r>
            <w:r w:rsidRPr="006E5212">
              <w:rPr>
                <w:rFonts w:ascii="Times New Roman" w:hAnsi="Times New Roman" w:cs="Times New Roman"/>
              </w:rPr>
              <w:t xml:space="preserve">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Даты вступления в силу положений нормативных правовых актов муниципального образования, устанавливающих налоговые льготы, освобождения и иные преференции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Даты начала действия, предоставленного нормативными правовыми актами муниципального образования права на налоговые льготы, освобождения и иные преференции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Период действия налоговых льгот, освобождений и иных преференций по налогам, предоставленным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III. Целевые характеристики налоговых расходов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Наименования налоговых льгот, освобождений и иных преференций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Целевая категория налогового расхода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 xml:space="preserve">Цели предоставления налоговых льгот, освобождений и иных преференций для плательщиков налогов, установленных нормативными правовыми актами </w:t>
            </w:r>
            <w:r w:rsidRPr="006E5212">
              <w:rPr>
                <w:rFonts w:ascii="Times New Roman" w:hAnsi="Times New Roman" w:cs="Times New Roman"/>
              </w:rPr>
              <w:lastRenderedPageBreak/>
              <w:t>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lastRenderedPageBreak/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lastRenderedPageBreak/>
              <w:t>Наименования налогов, по которым предусматриваются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Виды налоговых льгот, освобождений и иных преференций, определяющие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Показатель (индикатор) достижения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в связи с предоставлением налоговых льгот, освобождений и иных преференций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Код вида экономической деятельности (по ОКВЭД),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 xml:space="preserve">Принадлежность налогового расхода к группе полномочий в соответствии с методикой распределения дотаций, утвержденной </w:t>
            </w:r>
            <w:hyperlink r:id="rId9" w:history="1">
              <w:r w:rsidRPr="006E5212">
                <w:rPr>
                  <w:rStyle w:val="a3"/>
                  <w:rFonts w:ascii="Times New Roman" w:hAnsi="Times New Roman" w:cs="Times New Roman"/>
                </w:rPr>
                <w:t>постановлением</w:t>
              </w:r>
            </w:hyperlink>
            <w:r w:rsidRPr="006E5212">
              <w:rPr>
                <w:rFonts w:ascii="Times New Roman" w:hAnsi="Times New Roman" w:cs="Times New Roman"/>
              </w:rPr>
              <w:t xml:space="preserve"> Правительства Российской Федерации от 22 ноября 2004 года N 670 "О распределении дотаций на выравнивание бюджетной обеспеченности субъектов Российской Федерации"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IV. Фискальные характеристики налогового расхода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Объем налоговых льгот, освобождений и иных преференций, предоставленных для плательщиков налогов, в соответствии с нормативными правовыми актами субъектов Российской Федерации за отчетный год и за год, предшествующий отчетному году (тыс. рублей)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ФНС России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 рублей)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Численность плательщиков налогов, воспользовавшихся налоговой льготой, освобождением и иной преференцией (единиц), установленными нормативными правовыми актами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ФНС России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20.</w:t>
            </w:r>
            <w:r w:rsidRPr="006E52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E5212">
              <w:rPr>
                <w:rFonts w:ascii="Times New Roman" w:hAnsi="Times New Roman" w:cs="Times New Roman"/>
              </w:rPr>
              <w:t>. Общая численность плательщиков налогов (единиц)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ФНС России</w:t>
            </w:r>
          </w:p>
        </w:tc>
      </w:tr>
      <w:tr w:rsidR="00F255A8" w:rsidRPr="006E5212" w:rsidTr="00780A2D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A8" w:rsidRPr="006E5212" w:rsidRDefault="00F255A8" w:rsidP="00F255A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Результат оценки эффективности налогового расхода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5A8" w:rsidRPr="006E5212" w:rsidRDefault="00F255A8" w:rsidP="00780A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5212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</w:tbl>
    <w:p w:rsidR="00F255A8" w:rsidRPr="009C4A21" w:rsidRDefault="00F255A8" w:rsidP="00F255A8"/>
    <w:p w:rsidR="00F255A8" w:rsidRDefault="00F255A8" w:rsidP="00F255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255A8" w:rsidRDefault="00F255A8" w:rsidP="00F255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255A8" w:rsidRDefault="00F255A8" w:rsidP="00F255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255A8" w:rsidRDefault="00F255A8" w:rsidP="00F255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255A8" w:rsidRDefault="00F255A8" w:rsidP="00F255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255A8" w:rsidRDefault="00F255A8" w:rsidP="00F255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255A8" w:rsidRDefault="00F255A8" w:rsidP="00F255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255A8" w:rsidRDefault="00F255A8" w:rsidP="00F255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57B4B" w:rsidRDefault="00E57B4B"/>
    <w:sectPr w:rsidR="00E57B4B" w:rsidSect="00513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70C21"/>
    <w:multiLevelType w:val="hybridMultilevel"/>
    <w:tmpl w:val="8990F7D4"/>
    <w:lvl w:ilvl="0" w:tplc="0419000F">
      <w:start w:val="1"/>
      <w:numFmt w:val="decimal"/>
      <w:lvlText w:val="%1."/>
      <w:lvlJc w:val="left"/>
      <w:pPr>
        <w:ind w:left="22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F255A8"/>
    <w:rsid w:val="003029EB"/>
    <w:rsid w:val="00513B34"/>
    <w:rsid w:val="00E57B4B"/>
    <w:rsid w:val="00F25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34"/>
  </w:style>
  <w:style w:type="paragraph" w:styleId="1">
    <w:name w:val="heading 1"/>
    <w:basedOn w:val="a"/>
    <w:next w:val="a"/>
    <w:link w:val="10"/>
    <w:qFormat/>
    <w:rsid w:val="00F255A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5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255A8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F255A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uiPriority w:val="99"/>
    <w:rsid w:val="00F255A8"/>
    <w:rPr>
      <w:color w:val="000080"/>
      <w:u w:val="single"/>
    </w:rPr>
  </w:style>
  <w:style w:type="character" w:styleId="a4">
    <w:name w:val="Emphasis"/>
    <w:uiPriority w:val="20"/>
    <w:qFormat/>
    <w:rsid w:val="00F255A8"/>
    <w:rPr>
      <w:i/>
      <w:iCs/>
    </w:rPr>
  </w:style>
  <w:style w:type="character" w:customStyle="1" w:styleId="a5">
    <w:name w:val="Гипертекстовая ссылка"/>
    <w:basedOn w:val="a0"/>
    <w:uiPriority w:val="99"/>
    <w:rsid w:val="00F255A8"/>
    <w:rPr>
      <w:rFonts w:cs="Times New Roman"/>
      <w:color w:val="106BBE"/>
    </w:rPr>
  </w:style>
  <w:style w:type="paragraph" w:customStyle="1" w:styleId="s1">
    <w:name w:val="s_1"/>
    <w:basedOn w:val="a"/>
    <w:rsid w:val="00F255A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2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5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72278816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72278816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/redirect/12112604/1743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18755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4307</Words>
  <Characters>24552</Characters>
  <Application>Microsoft Office Word</Application>
  <DocSecurity>0</DocSecurity>
  <Lines>204</Lines>
  <Paragraphs>57</Paragraphs>
  <ScaleCrop>false</ScaleCrop>
  <Company>Reanimator Extreme Edition</Company>
  <LinksUpToDate>false</LinksUpToDate>
  <CharactersWithSpaces>28802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2025-10-20T08:42:00Z</cp:lastPrinted>
  <dcterms:created xsi:type="dcterms:W3CDTF">2025-10-20T05:14:00Z</dcterms:created>
  <dcterms:modified xsi:type="dcterms:W3CDTF">2025-10-20T08:44:00Z</dcterms:modified>
</cp:coreProperties>
</file>