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A9C" w:rsidRPr="00E227B2" w:rsidRDefault="00D54A9C" w:rsidP="00D54A9C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F67E3">
        <w:rPr>
          <w:rFonts w:ascii="Times New Roman" w:hAnsi="Times New Roman"/>
          <w:b/>
          <w:noProof/>
          <w:sz w:val="27"/>
          <w:szCs w:val="27"/>
        </w:rPr>
        <w:drawing>
          <wp:inline distT="0" distB="0" distL="0" distR="0">
            <wp:extent cx="781050" cy="904875"/>
            <wp:effectExtent l="19050" t="0" r="0" b="0"/>
            <wp:docPr id="12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A9C" w:rsidRPr="00F22F04" w:rsidRDefault="00D54A9C" w:rsidP="00D54A9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D54A9C" w:rsidRDefault="00D54A9C" w:rsidP="00D54A9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54A9C" w:rsidRPr="00F22F04" w:rsidRDefault="00D54A9C" w:rsidP="00D54A9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54A9C" w:rsidRDefault="00D54A9C" w:rsidP="00D54A9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D54A9C" w:rsidRPr="00F22F04" w:rsidRDefault="00D54A9C" w:rsidP="00D54A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54A9C" w:rsidRPr="00312458" w:rsidRDefault="00D54A9C" w:rsidP="00D54A9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2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-п</w:t>
      </w:r>
      <w:proofErr w:type="spellEnd"/>
    </w:p>
    <w:p w:rsidR="00D54A9C" w:rsidRDefault="00D54A9C" w:rsidP="00D54A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D54A9C" w:rsidRDefault="00D54A9C" w:rsidP="00D54A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54A9C" w:rsidRDefault="00D54A9C" w:rsidP="00D54A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54A9C" w:rsidRPr="001A5EAD" w:rsidRDefault="00D54A9C" w:rsidP="00D54A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 Красногвардейского района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Оренбургской области на 202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3</w:t>
      </w: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год</w:t>
      </w:r>
    </w:p>
    <w:p w:rsidR="00D54A9C" w:rsidRPr="001A5EAD" w:rsidRDefault="00D54A9C" w:rsidP="00D5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Постановление Правительства РФ от 25 июня 2021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 Красногвардейского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 Оренбургской области.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Утвердить</w:t>
      </w:r>
      <w:r w:rsidRPr="001A5EA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 Красногвардейского района Оренбургской области на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согласно приложению к настоящему постановлению.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Установить, что настоящее постановление вступает в силу после его обнародования и не ранее 01 января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года.</w:t>
      </w:r>
    </w:p>
    <w:p w:rsidR="00D54A9C" w:rsidRPr="001A5EAD" w:rsidRDefault="00D54A9C" w:rsidP="00D54A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D54A9C" w:rsidRPr="001A5EAD" w:rsidRDefault="00D54A9C" w:rsidP="00D54A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Default="00D54A9C" w:rsidP="00D54A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имущественный отдел администрации района, прокурору района.</w:t>
      </w:r>
    </w:p>
    <w:p w:rsidR="00D54A9C" w:rsidRDefault="00D54A9C" w:rsidP="00D54A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Pr="001A5EAD" w:rsidRDefault="00D54A9C" w:rsidP="00D54A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D54A9C" w:rsidRPr="002D2839" w:rsidRDefault="00D54A9C" w:rsidP="00D54A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D54A9C" w:rsidRPr="002D2839" w:rsidRDefault="00D54A9C" w:rsidP="00D54A9C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D54A9C" w:rsidRPr="002D2839" w:rsidRDefault="00D54A9C" w:rsidP="00D54A9C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D54A9C" w:rsidRPr="002D2839" w:rsidRDefault="00D54A9C" w:rsidP="00D54A9C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D54A9C" w:rsidRPr="002D2839" w:rsidRDefault="00D54A9C" w:rsidP="00D54A9C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D54A9C" w:rsidRPr="002D2839" w:rsidRDefault="00D54A9C" w:rsidP="00D54A9C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 </w:t>
      </w:r>
      <w:proofErr w:type="spellStart"/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D54A9C" w:rsidRPr="00B3431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Программа</w:t>
      </w:r>
    </w:p>
    <w:p w:rsidR="00D54A9C" w:rsidRPr="00B3431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 муниципального жилищного контроля на территории  </w:t>
      </w:r>
      <w:proofErr w:type="spellStart"/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Новоюласенского</w:t>
      </w:r>
      <w:proofErr w:type="spellEnd"/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Красногвардейского района Оренбургской области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 (далее – муниципальный контроль).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Новоюласенского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Объектами при осуществлении вида муниципального контроля являются: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D54A9C" w:rsidRPr="001A5EAD" w:rsidRDefault="00D54A9C" w:rsidP="00D54A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hyperlink r:id="rId5" w:tgtFrame="_blank" w:history="1">
        <w:r w:rsidRPr="001A5EA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« </w:t>
      </w:r>
      <w:hyperlink r:id="rId6" w:tgtFrame="_blank" w:history="1">
        <w:r w:rsidRPr="001A5EA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от 26.12.2008 № 294-ФЗ</w:t>
        </w:r>
      </w:hyperlink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, в сфере муниципального жилищного контроля на территории муниципального образования на 2021 год не утверждался.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Цели и задачи реализации Программы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 Целями реализации Программы являются: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5) снижение административной нагрузки на контролируемых лиц;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6) снижение размера ущерба, причиняемого охраняемым законом ценностям.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Задачами реализации Программы являются: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D54A9C" w:rsidRPr="001A5EAD" w:rsidRDefault="00D54A9C" w:rsidP="00D54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III. Перечень профилактических мероприятий, сроки (периодичность) их проведения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В соответствии с Положением о муниципальном жилищном контроле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информирование;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4) консультирование;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профилактический визит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 Показатели результативности и эффективности Программы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54A9C" w:rsidRPr="001A5EAD" w:rsidRDefault="00D54A9C" w:rsidP="00D54A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к Программе</w:t>
      </w:r>
    </w:p>
    <w:p w:rsidR="00D54A9C" w:rsidRPr="001A5EAD" w:rsidRDefault="00D54A9C" w:rsidP="00D54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 профилактических мероприятий,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сроки (периодичность) их проведения</w:t>
      </w:r>
    </w:p>
    <w:p w:rsidR="00D54A9C" w:rsidRPr="001A5EAD" w:rsidRDefault="00D54A9C" w:rsidP="00D54A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tbl>
      <w:tblPr>
        <w:tblW w:w="9820" w:type="dxa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701"/>
        <w:gridCol w:w="3828"/>
        <w:gridCol w:w="2021"/>
        <w:gridCol w:w="1703"/>
      </w:tblGrid>
      <w:tr w:rsidR="00D54A9C" w:rsidRPr="001A5EAD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олжностные лица </w:t>
            </w:r>
            <w:r w:rsidRPr="008309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администрации</w:t>
            </w: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ответственные за реализацию мероприятия</w:t>
            </w:r>
          </w:p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(периодичность) их проведения</w:t>
            </w:r>
          </w:p>
        </w:tc>
      </w:tr>
      <w:tr w:rsidR="00D54A9C" w:rsidRPr="008309BC" w:rsidTr="00BB4EB3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 в течение года</w:t>
            </w:r>
          </w:p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4A9C" w:rsidRPr="008309BC" w:rsidTr="00BB4EB3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на сайте руководств по соблюдению обязательных требований в сфере муниципального жилищного контроля при направлении их в адрес администрации уполномоченным федеральным органом исполнительной власти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 поступления</w:t>
            </w:r>
          </w:p>
        </w:tc>
      </w:tr>
      <w:tr w:rsidR="00D54A9C" w:rsidRPr="008309BC" w:rsidTr="00BB4EB3">
        <w:trPr>
          <w:trHeight w:val="1771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 поддержание в актуальном состоянии на официальном сайте в сети «Интернет»профилактической информации о </w:t>
            </w:r>
          </w:p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муниципальном жилищном контроле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обновления</w:t>
            </w:r>
          </w:p>
        </w:tc>
      </w:tr>
      <w:tr w:rsidR="00D54A9C" w:rsidRPr="008309BC" w:rsidTr="00BB4EB3">
        <w:trPr>
          <w:trHeight w:val="19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D54A9C" w:rsidRPr="008309BC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Объявление предостережений контролируемым лицам для целей принятия мер по обеспечению 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соблюдения обязательных требований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(при наличии 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оснований)</w:t>
            </w:r>
          </w:p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4A9C" w:rsidRPr="008309BC" w:rsidTr="00BB4EB3">
        <w:trPr>
          <w:trHeight w:val="11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должностными лицами </w:t>
            </w:r>
            <w:r w:rsidRPr="008309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администрации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консультаций по вопросам:</w:t>
            </w:r>
          </w:p>
          <w:p w:rsidR="00D54A9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 жилищного </w:t>
            </w:r>
          </w:p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контроля.</w:t>
            </w:r>
          </w:p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осуществляется посредствам личного обращения, телефонной связи, электронной почты, </w:t>
            </w:r>
            <w:proofErr w:type="spellStart"/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получении письменного запроса - в письменной форме в порядке, установленном Федеральным </w:t>
            </w:r>
            <w:hyperlink r:id="rId7" w:history="1">
              <w:r w:rsidRPr="008309BC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законом</w:t>
              </w:r>
            </w:hyperlink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4A9C" w:rsidRPr="008309BC" w:rsidTr="00BB4EB3">
        <w:trPr>
          <w:trHeight w:val="549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должностными лицами органа муниципального контроля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 муниципального контроля, исходя из его отнесения к соответствующей категории риска.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визиты подлежат проведению в течение года (при наличии оснований).</w:t>
            </w:r>
          </w:p>
          <w:p w:rsidR="00D54A9C" w:rsidRPr="008309BC" w:rsidRDefault="00D54A9C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54A9C" w:rsidRPr="008309BC" w:rsidRDefault="00D54A9C" w:rsidP="00D5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A9C" w:rsidRPr="00312458" w:rsidRDefault="00D54A9C" w:rsidP="00D54A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121FA" w:rsidRDefault="004121FA"/>
    <w:sectPr w:rsidR="0041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54A9C"/>
    <w:rsid w:val="004121FA"/>
    <w:rsid w:val="00D54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54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D54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A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hyperlink" Target="http://pravo-search.minjust.ru:8080/bigs/showDocument.html?id=657E8284-BC2A-4A2A-B081-84E5E12B557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1742</Words>
  <Characters>9936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2022-11-09T11:17:00Z</dcterms:created>
  <dcterms:modified xsi:type="dcterms:W3CDTF">2022-11-09T11:17:00Z</dcterms:modified>
</cp:coreProperties>
</file>